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9BB" w:rsidRDefault="007479BB" w:rsidP="00492D54">
      <w:pPr>
        <w:pStyle w:val="CRCoverPage"/>
        <w:tabs>
          <w:tab w:val="right" w:pos="9639"/>
        </w:tabs>
        <w:spacing w:after="0"/>
        <w:rPr>
          <w:b/>
          <w:i/>
          <w:noProof/>
          <w:sz w:val="28"/>
        </w:rPr>
      </w:pPr>
      <w:r>
        <w:rPr>
          <w:b/>
          <w:noProof/>
          <w:sz w:val="24"/>
        </w:rPr>
        <w:t>3GPP TSG-RAN WG 4 Meeting #97-e</w:t>
      </w:r>
      <w:r>
        <w:rPr>
          <w:b/>
          <w:i/>
          <w:noProof/>
          <w:sz w:val="28"/>
        </w:rPr>
        <w:tab/>
      </w:r>
      <w:r w:rsidR="00CA55BD" w:rsidRPr="00CA55BD">
        <w:rPr>
          <w:b/>
          <w:i/>
          <w:noProof/>
          <w:sz w:val="28"/>
        </w:rPr>
        <w:t>R4-2015366</w:t>
      </w:r>
    </w:p>
    <w:p w:rsidR="007479BB" w:rsidRDefault="007479BB" w:rsidP="007479BB">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0954EF">
              <w:rPr>
                <w:b/>
                <w:noProof/>
                <w:sz w:val="28"/>
              </w:rPr>
              <w:t>7.14</w:t>
            </w:r>
            <w:r w:rsidR="00BB119F">
              <w:rPr>
                <w:b/>
                <w:noProof/>
                <w:sz w:val="28"/>
              </w:rPr>
              <w:t>5</w:t>
            </w:r>
            <w:r w:rsidR="000954E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1034" w:rsidP="00547111">
            <w:pPr>
              <w:pStyle w:val="CRCoverPage"/>
              <w:spacing w:after="0"/>
              <w:rPr>
                <w:noProof/>
              </w:rPr>
            </w:pPr>
            <w:r w:rsidRPr="00261034">
              <w:rPr>
                <w:noProof/>
              </w:rPr>
              <w:t>0219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40CE" w:rsidP="00BD40CE">
            <w:pPr>
              <w:pStyle w:val="CRCoverPage"/>
              <w:spacing w:after="0"/>
              <w:jc w:val="center"/>
              <w:rPr>
                <w:noProof/>
                <w:sz w:val="28"/>
              </w:rPr>
            </w:pPr>
            <w:r>
              <w:rPr>
                <w:b/>
                <w:noProof/>
                <w:sz w:val="28"/>
              </w:rPr>
              <w:t>16</w:t>
            </w:r>
            <w:r w:rsidR="001B39CB">
              <w:rPr>
                <w:b/>
                <w:noProof/>
                <w:sz w:val="28"/>
              </w:rPr>
              <w:t>.</w:t>
            </w:r>
            <w:r w:rsidR="00325D9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40C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4EF" w:rsidP="001B39CB">
            <w:pPr>
              <w:pStyle w:val="CRCoverPage"/>
              <w:spacing w:after="0"/>
              <w:ind w:left="100"/>
              <w:rPr>
                <w:noProof/>
              </w:rPr>
            </w:pPr>
            <w:proofErr w:type="spellStart"/>
            <w:r>
              <w:t>draftCR</w:t>
            </w:r>
            <w:proofErr w:type="spellEnd"/>
            <w:r>
              <w:t xml:space="preserve"> to 37145-1</w:t>
            </w:r>
            <w:r w:rsidR="00A8333B" w:rsidRPr="00A8333B">
              <w:t xml:space="preserve"> on introducing new SUL band n9</w:t>
            </w:r>
            <w:r w:rsidR="007479BB">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79BB">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23F" w:rsidP="0037023F">
            <w:pPr>
              <w:pStyle w:val="CRCoverPage"/>
              <w:spacing w:after="0"/>
              <w:ind w:left="100"/>
              <w:rPr>
                <w:noProof/>
              </w:rPr>
            </w:pPr>
            <w:r>
              <w:rPr>
                <w:noProof/>
              </w:rPr>
              <w:t>2020-10</w:t>
            </w:r>
            <w:r w:rsidR="001B39CB">
              <w:rPr>
                <w:noProof/>
              </w:rPr>
              <w:t>-</w:t>
            </w:r>
            <w:r>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w:t>
            </w:r>
            <w:r w:rsidR="007479BB" w:rsidRPr="00386900">
              <w:rPr>
                <w:noProof/>
              </w:rPr>
              <w:t>1626.5-1660.5</w:t>
            </w:r>
            <w:r w:rsidR="007479BB">
              <w:rPr>
                <w:noProof/>
              </w:rPr>
              <w:t>MHz</w:t>
            </w:r>
            <w:r w:rsidR="00C11DAD">
              <w:rPr>
                <w:noProof/>
              </w:rPr>
              <w:t xml:space="preserve"> in </w:t>
            </w:r>
            <w:r w:rsidR="000954EF">
              <w:rPr>
                <w:noProof/>
              </w:rPr>
              <w:t>37.14</w:t>
            </w:r>
            <w:r w:rsidR="00BB119F">
              <w:rPr>
                <w:noProof/>
              </w:rPr>
              <w:t>5</w:t>
            </w:r>
            <w:r w:rsidR="000954EF">
              <w:rPr>
                <w:noProof/>
              </w:rPr>
              <w:t>-1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7479BB">
              <w:rPr>
                <w:i/>
                <w:noProof/>
              </w:rPr>
              <w:t>9</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0954EF">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4EF" w:rsidP="00A8333B">
            <w:pPr>
              <w:pStyle w:val="CRCoverPage"/>
              <w:spacing w:after="0"/>
              <w:ind w:left="100"/>
              <w:rPr>
                <w:noProof/>
              </w:rPr>
            </w:pPr>
            <w:r>
              <w:rPr>
                <w:noProof/>
              </w:rPr>
              <w:t>6.6.6.5.2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83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r w:rsidR="00A8333B">
              <w:rPr>
                <w:noProof/>
              </w:rPr>
              <w:t>37.14</w:t>
            </w:r>
            <w:r w:rsidR="00BE6DED">
              <w:rPr>
                <w:noProof/>
              </w:rPr>
              <w:t>5-1/-2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4"/>
          <w:color w:val="C00000"/>
          <w:lang w:eastAsia="zh-CN"/>
        </w:rPr>
      </w:pPr>
      <w:bookmarkStart w:id="3" w:name="_Toc21342956"/>
      <w:bookmarkStart w:id="4" w:name="_Toc29769917"/>
      <w:bookmarkStart w:id="5"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p>
    <w:p w:rsidR="000954EF" w:rsidRPr="00B15EF5" w:rsidRDefault="000954EF" w:rsidP="000954EF">
      <w:pPr>
        <w:pStyle w:val="5"/>
      </w:pPr>
      <w:bookmarkStart w:id="6" w:name="_Toc21095339"/>
      <w:bookmarkStart w:id="7" w:name="_Toc29766872"/>
      <w:bookmarkStart w:id="8" w:name="_Toc36041019"/>
      <w:bookmarkStart w:id="9" w:name="_Toc37228429"/>
      <w:bookmarkStart w:id="10" w:name="_Toc37228933"/>
      <w:bookmarkStart w:id="11" w:name="_Toc37229437"/>
      <w:bookmarkEnd w:id="3"/>
      <w:bookmarkEnd w:id="4"/>
      <w:bookmarkEnd w:id="5"/>
      <w:r w:rsidRPr="00B15EF5">
        <w:t>6.6.6.5.2</w:t>
      </w:r>
      <w:r w:rsidRPr="00B15EF5">
        <w:tab/>
        <w:t>Basic limits</w:t>
      </w:r>
      <w:bookmarkEnd w:id="6"/>
      <w:bookmarkEnd w:id="7"/>
      <w:bookmarkEnd w:id="8"/>
      <w:bookmarkEnd w:id="9"/>
      <w:bookmarkEnd w:id="10"/>
      <w:bookmarkEnd w:id="11"/>
    </w:p>
    <w:p w:rsidR="000954EF" w:rsidRPr="00B15EF5" w:rsidRDefault="000954EF" w:rsidP="000954EF">
      <w:pPr>
        <w:pStyle w:val="H6"/>
      </w:pPr>
      <w:r w:rsidRPr="00B15EF5">
        <w:t>6.6.6.5.2.1</w:t>
      </w:r>
      <w:r w:rsidRPr="00B15EF5">
        <w:tab/>
        <w:t>General</w:t>
      </w:r>
    </w:p>
    <w:p w:rsidR="000954EF" w:rsidRPr="00B15EF5" w:rsidRDefault="000954EF" w:rsidP="000954EF">
      <w:r w:rsidRPr="00B15EF5">
        <w:t xml:space="preserve">The basic limits specified in </w:t>
      </w:r>
      <w:proofErr w:type="gramStart"/>
      <w:r w:rsidRPr="00B15EF5">
        <w:t>tables</w:t>
      </w:r>
      <w:proofErr w:type="gramEnd"/>
      <w:r w:rsidRPr="00B15EF5">
        <w:t xml:space="preserve"> 6.6.6.5.2.2-1 to table 6.6.6.5.2.6-3 are applicable for the </w:t>
      </w:r>
      <w:r w:rsidRPr="00B15EF5">
        <w:rPr>
          <w:i/>
        </w:rPr>
        <w:t>TAB connector</w:t>
      </w:r>
      <w:r w:rsidRPr="00B15EF5">
        <w:t xml:space="preserve"> under test.</w:t>
      </w:r>
    </w:p>
    <w:p w:rsidR="000954EF" w:rsidRPr="00B15EF5" w:rsidRDefault="000954EF" w:rsidP="000954EF">
      <w:r w:rsidRPr="00B15EF5">
        <w:rPr>
          <w:rFonts w:cs="v5.0.0"/>
        </w:rPr>
        <w:t xml:space="preserve">The test requirements of either </w:t>
      </w:r>
      <w:proofErr w:type="spellStart"/>
      <w:r w:rsidRPr="00B15EF5">
        <w:rPr>
          <w:rFonts w:cs="v5.0.0"/>
        </w:rPr>
        <w:t>subclause</w:t>
      </w:r>
      <w:proofErr w:type="spellEnd"/>
      <w:r w:rsidRPr="00B15EF5">
        <w:rPr>
          <w:rFonts w:cs="v5.0.0"/>
        </w:rPr>
        <w:t xml:space="preserve"> 6.6.6.5.2.2 (Category A limits) or </w:t>
      </w:r>
      <w:proofErr w:type="spellStart"/>
      <w:r w:rsidRPr="00B15EF5">
        <w:rPr>
          <w:rFonts w:cs="v5.0.0"/>
        </w:rPr>
        <w:t>subclause</w:t>
      </w:r>
      <w:proofErr w:type="spellEnd"/>
      <w:r w:rsidRPr="00B15EF5">
        <w:rPr>
          <w:rFonts w:cs="v5.0.0"/>
        </w:rPr>
        <w:t xml:space="preserv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0954EF" w:rsidRPr="00B15EF5" w:rsidRDefault="000954EF" w:rsidP="000954EF">
      <w:pPr>
        <w:pStyle w:val="H6"/>
      </w:pPr>
      <w:r w:rsidRPr="00B15EF5">
        <w:t>6.6.6.5.2.2</w:t>
      </w:r>
      <w:r w:rsidRPr="00B15EF5">
        <w:tab/>
        <w:t>Spurious emissions (Category A)</w:t>
      </w:r>
    </w:p>
    <w:p w:rsidR="000954EF" w:rsidRPr="00B15EF5" w:rsidRDefault="000954EF" w:rsidP="000954EF">
      <w:pPr>
        <w:keepNext/>
        <w:rPr>
          <w:rFonts w:cs="v5.0.0"/>
        </w:rPr>
      </w:pPr>
      <w:r w:rsidRPr="00B15EF5">
        <w:rPr>
          <w:rFonts w:cs="v5.0.0"/>
        </w:rPr>
        <w:t>The basic limit of any spurious emission shall not exceed the limits in table 6.6.6.5.2.2 -1</w:t>
      </w:r>
    </w:p>
    <w:p w:rsidR="000954EF" w:rsidRPr="00B15EF5" w:rsidRDefault="000954EF" w:rsidP="000954EF">
      <w:pPr>
        <w:pStyle w:val="TH"/>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0954EF" w:rsidRPr="00B15EF5" w:rsidTr="00E0102C">
        <w:trPr>
          <w:cantSplit/>
          <w:jc w:val="center"/>
        </w:trPr>
        <w:tc>
          <w:tcPr>
            <w:tcW w:w="2376" w:type="dxa"/>
          </w:tcPr>
          <w:p w:rsidR="000954EF" w:rsidRPr="00B15EF5" w:rsidRDefault="000954EF" w:rsidP="00E0102C">
            <w:pPr>
              <w:pStyle w:val="TAH"/>
              <w:rPr>
                <w:rFonts w:cs="v5.0.0"/>
              </w:rPr>
            </w:pPr>
            <w:r w:rsidRPr="00B15EF5">
              <w:rPr>
                <w:rFonts w:cs="v5.0.0"/>
              </w:rPr>
              <w:t>Frequency range</w:t>
            </w:r>
          </w:p>
        </w:tc>
        <w:tc>
          <w:tcPr>
            <w:tcW w:w="2052" w:type="dxa"/>
          </w:tcPr>
          <w:p w:rsidR="000954EF" w:rsidRPr="00B15EF5" w:rsidRDefault="000954EF" w:rsidP="00E0102C">
            <w:pPr>
              <w:pStyle w:val="TAH"/>
              <w:rPr>
                <w:rFonts w:cs="v5.0.0"/>
              </w:rPr>
            </w:pPr>
            <w:r w:rsidRPr="00B15EF5">
              <w:rPr>
                <w:rFonts w:cs="v5.0.0"/>
              </w:rPr>
              <w:t>Maximum level</w:t>
            </w:r>
          </w:p>
        </w:tc>
        <w:tc>
          <w:tcPr>
            <w:tcW w:w="1440" w:type="dxa"/>
          </w:tcPr>
          <w:p w:rsidR="000954EF" w:rsidRPr="00B15EF5" w:rsidRDefault="000954EF" w:rsidP="00E0102C">
            <w:pPr>
              <w:pStyle w:val="TAH"/>
              <w:rPr>
                <w:rFonts w:cs="v5.0.0"/>
              </w:rPr>
            </w:pPr>
            <w:r w:rsidRPr="00B15EF5">
              <w:rPr>
                <w:rFonts w:cs="v5.0.0"/>
              </w:rPr>
              <w:t>Measurement Bandwidth</w:t>
            </w:r>
          </w:p>
        </w:tc>
        <w:tc>
          <w:tcPr>
            <w:tcW w:w="2604" w:type="dxa"/>
          </w:tcPr>
          <w:p w:rsidR="000954EF" w:rsidRPr="00B15EF5" w:rsidRDefault="000954EF" w:rsidP="00E0102C">
            <w:pPr>
              <w:pStyle w:val="TAH"/>
              <w:rPr>
                <w:rFonts w:cs="v5.0.0"/>
              </w:rPr>
            </w:pPr>
            <w:r w:rsidRPr="00B15EF5">
              <w:rPr>
                <w:rFonts w:cs="v5.0.0"/>
              </w:rPr>
              <w:t>Notes</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0954EF" w:rsidRPr="00B15EF5" w:rsidRDefault="000954EF" w:rsidP="00E0102C">
            <w:pPr>
              <w:pStyle w:val="TAC"/>
              <w:rPr>
                <w:rFonts w:cs="v5.0.0"/>
              </w:rPr>
            </w:pPr>
            <w:r w:rsidRPr="00B15EF5">
              <w:rPr>
                <w:rFonts w:cs="v5.0.0"/>
              </w:rPr>
              <w:t xml:space="preserve">-13 </w:t>
            </w:r>
            <w:proofErr w:type="spellStart"/>
            <w:r w:rsidRPr="00B15EF5">
              <w:rPr>
                <w:rFonts w:cs="v5.0.0"/>
              </w:rPr>
              <w:t>dBm</w:t>
            </w:r>
            <w:proofErr w:type="spellEnd"/>
          </w:p>
        </w:tc>
        <w:tc>
          <w:tcPr>
            <w:tcW w:w="1440" w:type="dxa"/>
          </w:tcPr>
          <w:p w:rsidR="000954EF" w:rsidRPr="00B15EF5" w:rsidRDefault="000954EF" w:rsidP="00E0102C">
            <w:pPr>
              <w:pStyle w:val="TAC"/>
              <w:rPr>
                <w:rFonts w:cs="v5.0.0"/>
              </w:rPr>
            </w:pPr>
            <w:r w:rsidRPr="00B15EF5">
              <w:rPr>
                <w:rFonts w:cs="v5.0.0"/>
              </w:rPr>
              <w:t xml:space="preserve">1 kHz </w:t>
            </w:r>
          </w:p>
        </w:tc>
        <w:tc>
          <w:tcPr>
            <w:tcW w:w="2604"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 xml:space="preserve">10 kHz </w:t>
            </w:r>
          </w:p>
        </w:tc>
        <w:tc>
          <w:tcPr>
            <w:tcW w:w="2604"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100 kHz</w:t>
            </w:r>
          </w:p>
        </w:tc>
        <w:tc>
          <w:tcPr>
            <w:tcW w:w="2604"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1 MHz</w:t>
            </w:r>
          </w:p>
        </w:tc>
        <w:tc>
          <w:tcPr>
            <w:tcW w:w="2604"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1 MHz</w:t>
            </w:r>
          </w:p>
        </w:tc>
        <w:tc>
          <w:tcPr>
            <w:tcW w:w="2604" w:type="dxa"/>
          </w:tcPr>
          <w:p w:rsidR="000954EF" w:rsidRPr="00B15EF5" w:rsidRDefault="000954EF" w:rsidP="00E0102C">
            <w:pPr>
              <w:pStyle w:val="TAC"/>
              <w:rPr>
                <w:rFonts w:cs="Arial"/>
              </w:rPr>
            </w:pPr>
            <w:r w:rsidRPr="00B15EF5">
              <w:rPr>
                <w:rFonts w:cs="Arial"/>
              </w:rPr>
              <w:t>Note 2, Note 3</w:t>
            </w:r>
          </w:p>
        </w:tc>
      </w:tr>
      <w:tr w:rsidR="000954EF" w:rsidRPr="00B15EF5" w:rsidTr="00E0102C">
        <w:trPr>
          <w:cantSplit/>
          <w:jc w:val="center"/>
        </w:trPr>
        <w:tc>
          <w:tcPr>
            <w:tcW w:w="8472" w:type="dxa"/>
            <w:gridSpan w:val="4"/>
          </w:tcPr>
          <w:p w:rsidR="000954EF" w:rsidRPr="00B15EF5" w:rsidRDefault="000954EF" w:rsidP="00E0102C">
            <w:pPr>
              <w:pStyle w:val="TAN"/>
              <w:rPr>
                <w:rFonts w:cs="Arial"/>
              </w:rPr>
            </w:pPr>
            <w:r w:rsidRPr="00B15EF5">
              <w:rPr>
                <w:rFonts w:cs="Arial"/>
              </w:rPr>
              <w:t>NOTE 1:</w:t>
            </w:r>
            <w:r w:rsidRPr="00B15EF5">
              <w:rPr>
                <w:rFonts w:cs="Arial"/>
              </w:rPr>
              <w:tab/>
              <w:t>Bandwidth as in Recommendation ITU-R SM.329 [13], s4.1</w:t>
            </w:r>
          </w:p>
          <w:p w:rsidR="000954EF" w:rsidRPr="00B15EF5" w:rsidRDefault="000954EF" w:rsidP="00E0102C">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0954EF" w:rsidRPr="00B15EF5" w:rsidRDefault="000954EF" w:rsidP="00E0102C">
            <w:pPr>
              <w:pStyle w:val="TAN"/>
              <w:rPr>
                <w:rFonts w:cs="Arial"/>
              </w:rPr>
            </w:pPr>
            <w:r w:rsidRPr="00B15EF5">
              <w:rPr>
                <w:rFonts w:cs="Arial"/>
              </w:rPr>
              <w:t>NOTE 3:</w:t>
            </w:r>
            <w:r w:rsidRPr="00B15EF5">
              <w:rPr>
                <w:rFonts w:cs="Arial"/>
              </w:rPr>
              <w:tab/>
              <w:t>For E-UTRA applies only for Bands 22, 42, 43 and 48.</w:t>
            </w:r>
          </w:p>
          <w:p w:rsidR="000954EF" w:rsidRPr="00B15EF5" w:rsidRDefault="000954EF" w:rsidP="00E0102C">
            <w:pPr>
              <w:pStyle w:val="TAN"/>
              <w:rPr>
                <w:rFonts w:cs="Arial"/>
              </w:rPr>
            </w:pPr>
            <w:r w:rsidRPr="00B15EF5">
              <w:rPr>
                <w:rFonts w:cs="Arial"/>
              </w:rPr>
              <w:t>NOTE 4:</w:t>
            </w:r>
            <w:r w:rsidRPr="00B15EF5">
              <w:rPr>
                <w:rFonts w:cs="Arial"/>
              </w:rPr>
              <w:tab/>
              <w:t>For UTRA applies only for Band XXII.</w:t>
            </w:r>
          </w:p>
        </w:tc>
      </w:tr>
    </w:tbl>
    <w:p w:rsidR="000954EF" w:rsidRPr="00B15EF5" w:rsidRDefault="000954EF" w:rsidP="000954EF"/>
    <w:p w:rsidR="000954EF" w:rsidRPr="00B15EF5" w:rsidRDefault="000954EF" w:rsidP="000954EF">
      <w:pPr>
        <w:pStyle w:val="H6"/>
      </w:pPr>
      <w:r w:rsidRPr="00B15EF5">
        <w:t>6.6.6.5.2.3</w:t>
      </w:r>
      <w:r w:rsidRPr="00B15EF5">
        <w:tab/>
        <w:t>Spurious emissions (Category B)</w:t>
      </w:r>
    </w:p>
    <w:p w:rsidR="000954EF" w:rsidRPr="00B15EF5" w:rsidRDefault="000954EF" w:rsidP="000954EF">
      <w:pPr>
        <w:keepNext/>
        <w:rPr>
          <w:rFonts w:cs="v5.0.0"/>
        </w:rPr>
      </w:pPr>
      <w:r w:rsidRPr="00B15EF5">
        <w:rPr>
          <w:rFonts w:cs="v5.0.0"/>
        </w:rPr>
        <w:t>For MSR and E-UTRA the basic limits of is in table 6.6.6.5.2.3-1.</w:t>
      </w:r>
    </w:p>
    <w:p w:rsidR="000954EF" w:rsidRPr="00B15EF5" w:rsidRDefault="000954EF" w:rsidP="000954EF">
      <w:pPr>
        <w:keepNext/>
        <w:rPr>
          <w:rFonts w:cs="v5.0.0"/>
        </w:rPr>
      </w:pPr>
      <w:r w:rsidRPr="00B15EF5">
        <w:rPr>
          <w:rFonts w:cs="v5.0.0"/>
        </w:rPr>
        <w:t>For UTRA FDD the basic limits of is in tables 6.6.6.5.2.3-2 and 6.6.6.5.2.3-3.</w:t>
      </w:r>
    </w:p>
    <w:p w:rsidR="000954EF" w:rsidRPr="00B15EF5" w:rsidRDefault="000954EF" w:rsidP="000954EF">
      <w:pPr>
        <w:keepNext/>
        <w:rPr>
          <w:rFonts w:cs="v5.0.0"/>
        </w:rPr>
      </w:pPr>
      <w:r w:rsidRPr="00B15EF5">
        <w:rPr>
          <w:rFonts w:cs="v5.0.0"/>
        </w:rPr>
        <w:t>For UTRA FDD the basic limits of is in table 6.6.6.5.2.3-2.</w:t>
      </w:r>
    </w:p>
    <w:p w:rsidR="000954EF" w:rsidRPr="00B15EF5" w:rsidRDefault="000954EF" w:rsidP="000954EF">
      <w:pPr>
        <w:pStyle w:val="TH"/>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954EF" w:rsidRPr="00B15EF5" w:rsidTr="00E0102C">
        <w:trPr>
          <w:cantSplit/>
          <w:jc w:val="center"/>
        </w:trPr>
        <w:tc>
          <w:tcPr>
            <w:tcW w:w="2976" w:type="dxa"/>
          </w:tcPr>
          <w:p w:rsidR="000954EF" w:rsidRPr="00B15EF5" w:rsidRDefault="000954EF" w:rsidP="00E0102C">
            <w:pPr>
              <w:pStyle w:val="TAH"/>
              <w:rPr>
                <w:rFonts w:cs="Arial"/>
              </w:rPr>
            </w:pPr>
            <w:r w:rsidRPr="00B15EF5">
              <w:rPr>
                <w:rFonts w:cs="Arial"/>
              </w:rPr>
              <w:t>Frequency range</w:t>
            </w:r>
          </w:p>
        </w:tc>
        <w:tc>
          <w:tcPr>
            <w:tcW w:w="1276" w:type="dxa"/>
          </w:tcPr>
          <w:p w:rsidR="000954EF" w:rsidRPr="00B15EF5" w:rsidRDefault="000954EF" w:rsidP="00E0102C">
            <w:pPr>
              <w:pStyle w:val="TAH"/>
              <w:rPr>
                <w:rFonts w:cs="Arial"/>
              </w:rPr>
            </w:pPr>
            <w:r w:rsidRPr="00B15EF5">
              <w:rPr>
                <w:rFonts w:cs="Arial"/>
              </w:rPr>
              <w:t>Maximum Level</w:t>
            </w:r>
          </w:p>
        </w:tc>
        <w:tc>
          <w:tcPr>
            <w:tcW w:w="1418" w:type="dxa"/>
          </w:tcPr>
          <w:p w:rsidR="000954EF" w:rsidRPr="00B15EF5" w:rsidRDefault="000954EF" w:rsidP="00E0102C">
            <w:pPr>
              <w:pStyle w:val="TAH"/>
              <w:rPr>
                <w:rFonts w:cs="Arial"/>
              </w:rPr>
            </w:pPr>
            <w:r w:rsidRPr="00B15EF5">
              <w:rPr>
                <w:rFonts w:cs="Arial"/>
              </w:rPr>
              <w:t>Measurement Bandwidth</w:t>
            </w:r>
          </w:p>
        </w:tc>
        <w:tc>
          <w:tcPr>
            <w:tcW w:w="2519"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954EF" w:rsidRPr="00B15EF5" w:rsidRDefault="000954EF" w:rsidP="00E0102C">
            <w:pPr>
              <w:pStyle w:val="TAC"/>
              <w:rPr>
                <w:rFonts w:cs="Arial"/>
              </w:rPr>
            </w:pPr>
            <w:r w:rsidRPr="00B15EF5">
              <w:rPr>
                <w:rFonts w:cs="Arial"/>
              </w:rPr>
              <w:t xml:space="preserve">-36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 xml:space="preserve">1 kHz </w:t>
            </w:r>
          </w:p>
        </w:tc>
        <w:tc>
          <w:tcPr>
            <w:tcW w:w="2519" w:type="dxa"/>
          </w:tcPr>
          <w:p w:rsidR="000954EF" w:rsidRPr="00B15EF5" w:rsidRDefault="000954EF" w:rsidP="00E0102C">
            <w:pPr>
              <w:pStyle w:val="TAC"/>
              <w:rPr>
                <w:rFonts w:cs="Arial"/>
              </w:rPr>
            </w:pPr>
            <w:r w:rsidRPr="00B15EF5">
              <w:rPr>
                <w:rFonts w:cs="Arial"/>
              </w:rPr>
              <w:t xml:space="preserve">Note 1 </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954EF" w:rsidRPr="00B15EF5" w:rsidRDefault="000954EF" w:rsidP="00E0102C">
            <w:pPr>
              <w:pStyle w:val="TAC"/>
              <w:rPr>
                <w:rFonts w:cs="Arial"/>
              </w:rPr>
            </w:pPr>
            <w:r w:rsidRPr="00B15EF5">
              <w:rPr>
                <w:rFonts w:cs="Arial"/>
              </w:rPr>
              <w:t xml:space="preserve">-36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 xml:space="preserve">10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954EF" w:rsidRPr="00B15EF5" w:rsidRDefault="000954EF" w:rsidP="00E0102C">
            <w:pPr>
              <w:pStyle w:val="TAC"/>
              <w:rPr>
                <w:rFonts w:cs="Arial"/>
              </w:rPr>
            </w:pPr>
            <w:r w:rsidRPr="00B15EF5">
              <w:rPr>
                <w:rFonts w:cs="Arial"/>
              </w:rPr>
              <w:t xml:space="preserve">-36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0954EF" w:rsidRPr="00B15EF5" w:rsidRDefault="000954EF" w:rsidP="00E0102C">
            <w:pPr>
              <w:pStyle w:val="TAC"/>
              <w:rPr>
                <w:rFonts w:cs="Arial"/>
              </w:rPr>
            </w:pPr>
            <w:r w:rsidRPr="00B15EF5">
              <w:rPr>
                <w:rFonts w:cs="Arial"/>
              </w:rPr>
              <w:t xml:space="preserve">-30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954EF" w:rsidRPr="00B15EF5" w:rsidRDefault="000954EF" w:rsidP="00E0102C">
            <w:pPr>
              <w:pStyle w:val="TAC"/>
              <w:rPr>
                <w:rFonts w:cs="Arial"/>
              </w:rPr>
            </w:pPr>
            <w:r w:rsidRPr="00B15EF5">
              <w:rPr>
                <w:rFonts w:cs="Arial"/>
              </w:rPr>
              <w:t xml:space="preserve">-30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2, Note 3</w:t>
            </w:r>
          </w:p>
        </w:tc>
      </w:tr>
      <w:tr w:rsidR="000954EF" w:rsidRPr="00B15EF5" w:rsidTr="00E0102C">
        <w:trPr>
          <w:cantSplit/>
          <w:jc w:val="center"/>
        </w:trPr>
        <w:tc>
          <w:tcPr>
            <w:tcW w:w="8189" w:type="dxa"/>
            <w:gridSpan w:val="4"/>
          </w:tcPr>
          <w:p w:rsidR="000954EF" w:rsidRPr="00B15EF5" w:rsidRDefault="000954EF" w:rsidP="00E0102C">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0954EF" w:rsidRPr="00B15EF5" w:rsidRDefault="000954EF" w:rsidP="00E0102C">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0954EF" w:rsidRPr="00B15EF5" w:rsidRDefault="000954EF" w:rsidP="00E0102C">
            <w:pPr>
              <w:pStyle w:val="TAN"/>
              <w:rPr>
                <w:rFonts w:cs="Arial"/>
              </w:rPr>
            </w:pPr>
            <w:r w:rsidRPr="00B15EF5">
              <w:rPr>
                <w:rFonts w:cs="Arial"/>
              </w:rPr>
              <w:t>NOTE 3:</w:t>
            </w:r>
            <w:r w:rsidRPr="00B15EF5">
              <w:rPr>
                <w:rFonts w:cs="Arial"/>
              </w:rPr>
              <w:tab/>
              <w:t>Applies only for Bands 22, 42, 43 and 48.</w:t>
            </w:r>
          </w:p>
        </w:tc>
      </w:tr>
    </w:tbl>
    <w:p w:rsidR="000954EF" w:rsidRPr="00B15EF5" w:rsidRDefault="000954EF" w:rsidP="000954EF"/>
    <w:p w:rsidR="000954EF" w:rsidRPr="00B15EF5" w:rsidRDefault="000954EF" w:rsidP="000954EF">
      <w:pPr>
        <w:pStyle w:val="TH"/>
      </w:pPr>
      <w:r w:rsidRPr="00B15EF5">
        <w:rPr>
          <w:rFonts w:cs="v4.2.0"/>
        </w:rPr>
        <w:lastRenderedPageBreak/>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954EF" w:rsidRPr="00B15EF5" w:rsidTr="00E0102C">
        <w:trPr>
          <w:cantSplit/>
          <w:jc w:val="center"/>
        </w:trPr>
        <w:tc>
          <w:tcPr>
            <w:tcW w:w="2976" w:type="dxa"/>
          </w:tcPr>
          <w:p w:rsidR="000954EF" w:rsidRPr="00B15EF5" w:rsidRDefault="000954EF" w:rsidP="00E0102C">
            <w:pPr>
              <w:pStyle w:val="TAH"/>
              <w:rPr>
                <w:rFonts w:cs="Arial"/>
              </w:rPr>
            </w:pPr>
            <w:r w:rsidRPr="00B15EF5">
              <w:rPr>
                <w:rFonts w:cs="Arial"/>
              </w:rPr>
              <w:t>Band</w:t>
            </w:r>
          </w:p>
        </w:tc>
        <w:tc>
          <w:tcPr>
            <w:tcW w:w="1276" w:type="dxa"/>
          </w:tcPr>
          <w:p w:rsidR="000954EF" w:rsidRPr="00B15EF5" w:rsidRDefault="000954EF" w:rsidP="00E0102C">
            <w:pPr>
              <w:pStyle w:val="TAH"/>
              <w:rPr>
                <w:rFonts w:cs="Arial"/>
              </w:rPr>
            </w:pPr>
            <w:r w:rsidRPr="00B15EF5">
              <w:rPr>
                <w:rFonts w:cs="Arial"/>
              </w:rPr>
              <w:t>Maximum Level</w:t>
            </w:r>
          </w:p>
        </w:tc>
        <w:tc>
          <w:tcPr>
            <w:tcW w:w="1418" w:type="dxa"/>
          </w:tcPr>
          <w:p w:rsidR="000954EF" w:rsidRPr="00B15EF5" w:rsidRDefault="000954EF" w:rsidP="00E0102C">
            <w:pPr>
              <w:pStyle w:val="TAH"/>
              <w:rPr>
                <w:rFonts w:cs="Arial"/>
              </w:rPr>
            </w:pPr>
            <w:r w:rsidRPr="00B15EF5">
              <w:rPr>
                <w:rFonts w:cs="Arial"/>
              </w:rPr>
              <w:t>Measurement Bandwidth</w:t>
            </w:r>
          </w:p>
        </w:tc>
        <w:tc>
          <w:tcPr>
            <w:tcW w:w="2519"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954EF" w:rsidRPr="00B15EF5" w:rsidRDefault="000954EF" w:rsidP="00E0102C">
            <w:pPr>
              <w:pStyle w:val="TAC"/>
              <w:rPr>
                <w:rFonts w:cs="Arial"/>
              </w:rPr>
            </w:pPr>
            <w:r w:rsidRPr="00B15EF5">
              <w:rPr>
                <w:rFonts w:cs="Arial"/>
              </w:rPr>
              <w:t>-36 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 xml:space="preserve">1 kHz </w:t>
            </w:r>
          </w:p>
        </w:tc>
        <w:tc>
          <w:tcPr>
            <w:tcW w:w="2519" w:type="dxa"/>
          </w:tcPr>
          <w:p w:rsidR="000954EF" w:rsidRPr="00B15EF5" w:rsidRDefault="000954EF" w:rsidP="00E0102C">
            <w:pPr>
              <w:pStyle w:val="TAC"/>
              <w:rPr>
                <w:rFonts w:cs="Arial"/>
              </w:rPr>
            </w:pPr>
            <w:r w:rsidRPr="00B15EF5">
              <w:rPr>
                <w:rFonts w:cs="Arial"/>
              </w:rPr>
              <w:t xml:space="preserve">Note 1 </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954EF" w:rsidRPr="00B15EF5" w:rsidRDefault="000954EF" w:rsidP="00E0102C">
            <w:pPr>
              <w:pStyle w:val="TAC"/>
              <w:rPr>
                <w:rFonts w:cs="Arial"/>
              </w:rPr>
            </w:pPr>
            <w:r w:rsidRPr="00B15EF5">
              <w:rPr>
                <w:rFonts w:cs="Arial"/>
              </w:rPr>
              <w:t>-36 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 xml:space="preserve">10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954EF" w:rsidRPr="00B15EF5" w:rsidRDefault="000954EF" w:rsidP="00E0102C">
            <w:pPr>
              <w:pStyle w:val="TAC"/>
              <w:rPr>
                <w:rFonts w:cs="Arial"/>
              </w:rPr>
            </w:pPr>
            <w:r w:rsidRPr="00B15EF5">
              <w:rPr>
                <w:rFonts w:cs="Arial"/>
              </w:rPr>
              <w:t>-36 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0954EF" w:rsidRPr="00B15EF5" w:rsidRDefault="000954EF" w:rsidP="00E0102C">
            <w:pPr>
              <w:pStyle w:val="TAC"/>
              <w:rPr>
                <w:rFonts w:cs="Arial"/>
              </w:rPr>
            </w:pPr>
            <w:r w:rsidRPr="00B15EF5">
              <w:rPr>
                <w:rFonts w:cs="Arial"/>
              </w:rPr>
              <w:t>-30 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w:t>
            </w:r>
            <w:proofErr w:type="spellStart"/>
            <w:r w:rsidRPr="00B15EF5">
              <w:rPr>
                <w:rFonts w:cs="Arial"/>
              </w:rPr>
              <w:t>F</w:t>
            </w:r>
            <w:r w:rsidRPr="00B15EF5">
              <w:rPr>
                <w:rFonts w:cs="Arial"/>
                <w:vertAlign w:val="subscript"/>
              </w:rPr>
              <w:t>high</w:t>
            </w:r>
            <w:proofErr w:type="spellEnd"/>
            <w:r w:rsidRPr="00B15EF5">
              <w:rPr>
                <w:rFonts w:cs="Arial"/>
              </w:rPr>
              <w:t xml:space="preserve"> + 10 MHz</w:t>
            </w:r>
          </w:p>
        </w:tc>
        <w:tc>
          <w:tcPr>
            <w:tcW w:w="1276" w:type="dxa"/>
          </w:tcPr>
          <w:p w:rsidR="000954EF" w:rsidRPr="00B15EF5" w:rsidRDefault="000954EF" w:rsidP="00E0102C">
            <w:pPr>
              <w:pStyle w:val="TAC"/>
              <w:rPr>
                <w:rFonts w:cs="Arial"/>
              </w:rPr>
            </w:pPr>
            <w:r w:rsidRPr="00B15EF5">
              <w:rPr>
                <w:rFonts w:cs="Arial"/>
              </w:rPr>
              <w:t>-15 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976" w:type="dxa"/>
          </w:tcPr>
          <w:p w:rsidR="000954EF" w:rsidRPr="00B15EF5" w:rsidRDefault="000954EF" w:rsidP="00E0102C">
            <w:pPr>
              <w:pStyle w:val="TAC"/>
              <w:rPr>
                <w:rFonts w:cs="Arial"/>
              </w:rPr>
            </w:pPr>
            <w:proofErr w:type="spellStart"/>
            <w:r w:rsidRPr="00B15EF5">
              <w:rPr>
                <w:rFonts w:cs="Arial"/>
              </w:rPr>
              <w:t>F</w:t>
            </w:r>
            <w:r w:rsidRPr="00B15EF5">
              <w:rPr>
                <w:rFonts w:cs="Arial"/>
                <w:vertAlign w:val="subscript"/>
              </w:rPr>
              <w:t>high</w:t>
            </w:r>
            <w:proofErr w:type="spellEnd"/>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0954EF" w:rsidRPr="00B15EF5" w:rsidRDefault="000954EF" w:rsidP="00E0102C">
            <w:pPr>
              <w:pStyle w:val="TAC"/>
              <w:rPr>
                <w:rFonts w:cs="Arial"/>
              </w:rPr>
            </w:pPr>
            <w:r w:rsidRPr="00B15EF5">
              <w:rPr>
                <w:rFonts w:cs="Arial"/>
              </w:rPr>
              <w:t>-30 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3</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954EF" w:rsidRPr="00B15EF5" w:rsidRDefault="000954EF" w:rsidP="00E0102C">
            <w:pPr>
              <w:pStyle w:val="TAC"/>
              <w:rPr>
                <w:rFonts w:cs="Arial"/>
              </w:rPr>
            </w:pPr>
            <w:r w:rsidRPr="00B15EF5">
              <w:rPr>
                <w:rFonts w:cs="Arial"/>
              </w:rPr>
              <w:t>-30 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3, Note 4</w:t>
            </w:r>
          </w:p>
        </w:tc>
      </w:tr>
      <w:tr w:rsidR="000954EF" w:rsidRPr="00B15EF5" w:rsidTr="00E0102C">
        <w:trPr>
          <w:cantSplit/>
          <w:jc w:val="center"/>
        </w:trPr>
        <w:tc>
          <w:tcPr>
            <w:tcW w:w="8189" w:type="dxa"/>
            <w:gridSpan w:val="4"/>
          </w:tcPr>
          <w:p w:rsidR="000954EF" w:rsidRPr="00B15EF5" w:rsidRDefault="000954EF" w:rsidP="00E0102C">
            <w:pPr>
              <w:pStyle w:val="TAN"/>
              <w:rPr>
                <w:rFonts w:cs="Arial"/>
              </w:rPr>
            </w:pPr>
            <w:r w:rsidRPr="00B15EF5">
              <w:rPr>
                <w:rFonts w:cs="Arial"/>
              </w:rPr>
              <w:t>NOTE 1:</w:t>
            </w:r>
            <w:r w:rsidRPr="00B15EF5">
              <w:rPr>
                <w:rFonts w:cs="Arial"/>
              </w:rPr>
              <w:tab/>
              <w:t>Bandwidth as in Recommendation ITU-R SM.329 [35], s4.1.</w:t>
            </w:r>
          </w:p>
          <w:p w:rsidR="000954EF" w:rsidRPr="00B15EF5" w:rsidRDefault="000954EF" w:rsidP="00E0102C">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954EF" w:rsidRPr="00B15EF5" w:rsidRDefault="000954EF" w:rsidP="00E0102C">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0954EF" w:rsidRPr="00B15EF5" w:rsidRDefault="000954EF" w:rsidP="00E0102C">
            <w:pPr>
              <w:pStyle w:val="TAN"/>
              <w:rPr>
                <w:rFonts w:cs="Arial"/>
              </w:rPr>
            </w:pPr>
            <w:r w:rsidRPr="00B15EF5">
              <w:rPr>
                <w:rFonts w:cs="Arial"/>
              </w:rPr>
              <w:t>NOTE 4:</w:t>
            </w:r>
            <w:r w:rsidRPr="00B15EF5">
              <w:rPr>
                <w:rFonts w:cs="Arial"/>
              </w:rPr>
              <w:tab/>
              <w:t>UTRA FDD applies only for Band XXII.</w:t>
            </w:r>
          </w:p>
        </w:tc>
      </w:tr>
      <w:tr w:rsidR="000954EF" w:rsidRPr="00B15EF5" w:rsidTr="00E0102C">
        <w:trPr>
          <w:cantSplit/>
          <w:jc w:val="center"/>
        </w:trPr>
        <w:tc>
          <w:tcPr>
            <w:tcW w:w="8189" w:type="dxa"/>
            <w:gridSpan w:val="4"/>
          </w:tcPr>
          <w:p w:rsidR="000954EF" w:rsidRPr="00B15EF5" w:rsidRDefault="000954EF" w:rsidP="00E0102C">
            <w:pPr>
              <w:pStyle w:val="TAN"/>
              <w:tabs>
                <w:tab w:val="left" w:pos="795"/>
              </w:tabs>
              <w:rPr>
                <w:rFonts w:cs="Arial"/>
              </w:rPr>
            </w:pPr>
            <w:r w:rsidRPr="00B15EF5">
              <w:rPr>
                <w:rFonts w:cs="Arial"/>
              </w:rPr>
              <w:t>Key:</w:t>
            </w:r>
          </w:p>
          <w:p w:rsidR="000954EF" w:rsidRPr="00B15EF5" w:rsidRDefault="000954EF" w:rsidP="00E0102C">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 xml:space="preserve">The lowest downlink frequency of the operating band as defined in </w:t>
            </w:r>
            <w:proofErr w:type="spellStart"/>
            <w:r w:rsidRPr="00B15EF5">
              <w:rPr>
                <w:rFonts w:cs="Arial"/>
              </w:rPr>
              <w:t>subclause</w:t>
            </w:r>
            <w:proofErr w:type="spellEnd"/>
            <w:r w:rsidRPr="00B15EF5">
              <w:rPr>
                <w:rFonts w:cs="Arial"/>
              </w:rPr>
              <w:t xml:space="preserve"> 4.5.</w:t>
            </w:r>
          </w:p>
          <w:p w:rsidR="000954EF" w:rsidRPr="00B15EF5" w:rsidRDefault="000954EF" w:rsidP="00E0102C">
            <w:pPr>
              <w:pStyle w:val="TAN"/>
              <w:rPr>
                <w:rFonts w:cs="Arial"/>
              </w:rPr>
            </w:pPr>
            <w:proofErr w:type="spellStart"/>
            <w:r w:rsidRPr="00B15EF5">
              <w:rPr>
                <w:rFonts w:cs="Arial"/>
              </w:rPr>
              <w:t>F</w:t>
            </w:r>
            <w:r w:rsidRPr="00B15EF5">
              <w:rPr>
                <w:rFonts w:cs="Arial"/>
                <w:vertAlign w:val="subscript"/>
              </w:rPr>
              <w:t>high</w:t>
            </w:r>
            <w:proofErr w:type="spellEnd"/>
            <w:r w:rsidRPr="00B15EF5">
              <w:rPr>
                <w:rFonts w:cs="Arial"/>
              </w:rPr>
              <w:t>:</w:t>
            </w:r>
            <w:r w:rsidRPr="00B15EF5">
              <w:rPr>
                <w:rFonts w:cs="Arial"/>
              </w:rPr>
              <w:tab/>
              <w:t xml:space="preserve">The highest downlink frequency of the operating band as defined in </w:t>
            </w:r>
            <w:proofErr w:type="spellStart"/>
            <w:r w:rsidRPr="00B15EF5">
              <w:rPr>
                <w:rFonts w:cs="Arial"/>
              </w:rPr>
              <w:t>subclause</w:t>
            </w:r>
            <w:proofErr w:type="spellEnd"/>
            <w:r w:rsidRPr="00B15EF5">
              <w:rPr>
                <w:rFonts w:cs="Arial"/>
              </w:rPr>
              <w:t xml:space="preserve"> 4.5.</w:t>
            </w:r>
          </w:p>
        </w:tc>
      </w:tr>
    </w:tbl>
    <w:p w:rsidR="000954EF" w:rsidRPr="00B15EF5" w:rsidRDefault="000954EF" w:rsidP="000954EF"/>
    <w:p w:rsidR="000954EF" w:rsidRPr="00B15EF5" w:rsidRDefault="000954EF" w:rsidP="000954EF">
      <w:pPr>
        <w:pStyle w:val="TH"/>
      </w:pPr>
      <w:r w:rsidRPr="00B15EF5">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954EF" w:rsidRPr="00B15EF5" w:rsidTr="00E0102C">
        <w:trPr>
          <w:cantSplit/>
          <w:jc w:val="center"/>
        </w:trPr>
        <w:tc>
          <w:tcPr>
            <w:tcW w:w="2976" w:type="dxa"/>
          </w:tcPr>
          <w:p w:rsidR="000954EF" w:rsidRPr="00B15EF5" w:rsidRDefault="000954EF" w:rsidP="00E0102C">
            <w:pPr>
              <w:pStyle w:val="TAH"/>
              <w:rPr>
                <w:rFonts w:cs="Arial"/>
              </w:rPr>
            </w:pPr>
            <w:r w:rsidRPr="00B15EF5">
              <w:rPr>
                <w:rFonts w:cs="Arial"/>
              </w:rPr>
              <w:t>Band</w:t>
            </w:r>
          </w:p>
        </w:tc>
        <w:tc>
          <w:tcPr>
            <w:tcW w:w="1276" w:type="dxa"/>
          </w:tcPr>
          <w:p w:rsidR="000954EF" w:rsidRPr="00B15EF5" w:rsidRDefault="000954EF" w:rsidP="00E0102C">
            <w:pPr>
              <w:pStyle w:val="TAH"/>
              <w:rPr>
                <w:rFonts w:cs="Arial"/>
              </w:rPr>
            </w:pPr>
            <w:r w:rsidRPr="00B15EF5">
              <w:rPr>
                <w:rFonts w:cs="Arial"/>
              </w:rPr>
              <w:t>Maximum Level</w:t>
            </w:r>
          </w:p>
        </w:tc>
        <w:tc>
          <w:tcPr>
            <w:tcW w:w="1418" w:type="dxa"/>
          </w:tcPr>
          <w:p w:rsidR="000954EF" w:rsidRPr="00B15EF5" w:rsidRDefault="000954EF" w:rsidP="00E0102C">
            <w:pPr>
              <w:pStyle w:val="TAH"/>
              <w:rPr>
                <w:rFonts w:cs="Arial"/>
              </w:rPr>
            </w:pPr>
            <w:r w:rsidRPr="00B15EF5">
              <w:rPr>
                <w:rFonts w:cs="Arial"/>
              </w:rPr>
              <w:t>Measurement Bandwidth</w:t>
            </w:r>
          </w:p>
        </w:tc>
        <w:tc>
          <w:tcPr>
            <w:tcW w:w="2519"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954EF" w:rsidRPr="00B15EF5" w:rsidRDefault="000954EF" w:rsidP="00E0102C">
            <w:pPr>
              <w:pStyle w:val="TAC"/>
              <w:rPr>
                <w:rFonts w:cs="Arial"/>
              </w:rPr>
            </w:pPr>
            <w:r w:rsidRPr="00B15EF5">
              <w:rPr>
                <w:rFonts w:cs="Arial"/>
              </w:rPr>
              <w:t>-36 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 xml:space="preserve">1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954EF" w:rsidRPr="00B15EF5" w:rsidRDefault="000954EF" w:rsidP="00E0102C">
            <w:pPr>
              <w:pStyle w:val="TAC"/>
              <w:rPr>
                <w:rFonts w:cs="Arial"/>
              </w:rPr>
            </w:pPr>
            <w:r w:rsidRPr="00B15EF5">
              <w:rPr>
                <w:rFonts w:cs="Arial"/>
              </w:rPr>
              <w:t>-36 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 xml:space="preserve">10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0954EF" w:rsidRPr="00B15EF5" w:rsidRDefault="000954EF" w:rsidP="00E0102C">
            <w:pPr>
              <w:pStyle w:val="TAC"/>
              <w:rPr>
                <w:rFonts w:cs="Arial"/>
              </w:rPr>
            </w:pPr>
            <w:r w:rsidRPr="00B15EF5">
              <w:rPr>
                <w:rFonts w:cs="Arial"/>
              </w:rPr>
              <w:t>-36 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w:t>
            </w:r>
            <w:proofErr w:type="spellStart"/>
            <w:r w:rsidRPr="00B15EF5">
              <w:rPr>
                <w:rFonts w:cs="Arial"/>
              </w:rPr>
              <w:t>F</w:t>
            </w:r>
            <w:r w:rsidRPr="00B15EF5">
              <w:rPr>
                <w:rFonts w:cs="Arial"/>
                <w:vertAlign w:val="subscript"/>
              </w:rPr>
              <w:t>high</w:t>
            </w:r>
            <w:proofErr w:type="spellEnd"/>
            <w:r w:rsidRPr="00B15EF5">
              <w:rPr>
                <w:rFonts w:cs="Arial"/>
              </w:rPr>
              <w:t xml:space="preserve"> + 10 MHz</w:t>
            </w:r>
          </w:p>
        </w:tc>
        <w:tc>
          <w:tcPr>
            <w:tcW w:w="1276" w:type="dxa"/>
          </w:tcPr>
          <w:p w:rsidR="000954EF" w:rsidRPr="00B15EF5" w:rsidRDefault="000954EF" w:rsidP="00E0102C">
            <w:pPr>
              <w:pStyle w:val="TAC"/>
              <w:rPr>
                <w:rFonts w:cs="Arial"/>
              </w:rPr>
            </w:pPr>
            <w:r w:rsidRPr="00B15EF5">
              <w:rPr>
                <w:rFonts w:cs="Arial"/>
              </w:rPr>
              <w:t>-16 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976" w:type="dxa"/>
          </w:tcPr>
          <w:p w:rsidR="000954EF" w:rsidRPr="00B15EF5" w:rsidRDefault="000954EF" w:rsidP="00E0102C">
            <w:pPr>
              <w:pStyle w:val="TAC"/>
              <w:rPr>
                <w:rFonts w:cs="Arial"/>
              </w:rPr>
            </w:pPr>
            <w:proofErr w:type="spellStart"/>
            <w:r w:rsidRPr="00B15EF5">
              <w:rPr>
                <w:rFonts w:cs="Arial"/>
              </w:rPr>
              <w:t>F</w:t>
            </w:r>
            <w:r w:rsidRPr="00B15EF5">
              <w:rPr>
                <w:rFonts w:cs="Arial"/>
                <w:vertAlign w:val="subscript"/>
              </w:rPr>
              <w:t>high</w:t>
            </w:r>
            <w:proofErr w:type="spellEnd"/>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0954EF" w:rsidRPr="00B15EF5" w:rsidRDefault="000954EF" w:rsidP="00E0102C">
            <w:pPr>
              <w:pStyle w:val="TAC"/>
              <w:rPr>
                <w:rFonts w:cs="Arial"/>
              </w:rPr>
            </w:pPr>
            <w:r w:rsidRPr="00B15EF5">
              <w:rPr>
                <w:rFonts w:cs="Arial"/>
              </w:rPr>
              <w:t>-36 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0954EF" w:rsidRPr="00B15EF5" w:rsidRDefault="000954EF" w:rsidP="00E0102C">
            <w:pPr>
              <w:pStyle w:val="TAC"/>
              <w:rPr>
                <w:rFonts w:cs="Arial"/>
              </w:rPr>
            </w:pPr>
            <w:r w:rsidRPr="00B15EF5">
              <w:rPr>
                <w:rFonts w:cs="Arial"/>
              </w:rPr>
              <w:t>-30 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3</w:t>
            </w:r>
          </w:p>
        </w:tc>
      </w:tr>
      <w:tr w:rsidR="000954EF" w:rsidRPr="00B15EF5" w:rsidTr="00E0102C">
        <w:trPr>
          <w:cantSplit/>
          <w:jc w:val="center"/>
        </w:trPr>
        <w:tc>
          <w:tcPr>
            <w:tcW w:w="8189" w:type="dxa"/>
            <w:gridSpan w:val="4"/>
          </w:tcPr>
          <w:p w:rsidR="000954EF" w:rsidRPr="00B15EF5" w:rsidRDefault="000954EF" w:rsidP="00E0102C">
            <w:pPr>
              <w:pStyle w:val="TAN"/>
              <w:rPr>
                <w:rFonts w:cs="Arial"/>
              </w:rPr>
            </w:pPr>
            <w:r w:rsidRPr="00B15EF5">
              <w:rPr>
                <w:rFonts w:cs="Arial"/>
              </w:rPr>
              <w:t>NOTE 1:</w:t>
            </w:r>
            <w:r w:rsidRPr="00B15EF5">
              <w:rPr>
                <w:rFonts w:cs="Arial"/>
              </w:rPr>
              <w:tab/>
              <w:t>Bandwidth as in Recommendation ITU-R SM.329 [35], s4.1.</w:t>
            </w:r>
          </w:p>
          <w:p w:rsidR="000954EF" w:rsidRPr="00B15EF5" w:rsidRDefault="000954EF" w:rsidP="00E0102C">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954EF" w:rsidRPr="00B15EF5" w:rsidRDefault="000954EF" w:rsidP="00E0102C">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0954EF" w:rsidRPr="00B15EF5" w:rsidTr="00E0102C">
        <w:trPr>
          <w:cantSplit/>
          <w:jc w:val="center"/>
        </w:trPr>
        <w:tc>
          <w:tcPr>
            <w:tcW w:w="8189" w:type="dxa"/>
            <w:gridSpan w:val="4"/>
          </w:tcPr>
          <w:p w:rsidR="000954EF" w:rsidRPr="00B15EF5" w:rsidRDefault="000954EF" w:rsidP="00E0102C">
            <w:pPr>
              <w:pStyle w:val="TAN"/>
              <w:tabs>
                <w:tab w:val="left" w:pos="795"/>
              </w:tabs>
              <w:rPr>
                <w:rFonts w:cs="Arial"/>
              </w:rPr>
            </w:pPr>
            <w:r w:rsidRPr="00B15EF5">
              <w:rPr>
                <w:rFonts w:cs="Arial"/>
              </w:rPr>
              <w:t>Key:</w:t>
            </w:r>
          </w:p>
          <w:p w:rsidR="000954EF" w:rsidRPr="00B15EF5" w:rsidRDefault="000954EF" w:rsidP="00E0102C">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 xml:space="preserve">The lowest downlink frequency of the operating band as defined in </w:t>
            </w:r>
            <w:proofErr w:type="spellStart"/>
            <w:r w:rsidRPr="00B15EF5">
              <w:rPr>
                <w:rFonts w:cs="Arial"/>
              </w:rPr>
              <w:t>subclause</w:t>
            </w:r>
            <w:proofErr w:type="spellEnd"/>
            <w:r w:rsidRPr="00B15EF5">
              <w:rPr>
                <w:rFonts w:cs="Arial"/>
              </w:rPr>
              <w:t xml:space="preserve"> 4.5.</w:t>
            </w:r>
          </w:p>
          <w:p w:rsidR="000954EF" w:rsidRPr="00B15EF5" w:rsidRDefault="000954EF" w:rsidP="00E0102C">
            <w:pPr>
              <w:pStyle w:val="TAN"/>
              <w:rPr>
                <w:rFonts w:cs="Arial"/>
              </w:rPr>
            </w:pPr>
            <w:proofErr w:type="spellStart"/>
            <w:r w:rsidRPr="00B15EF5">
              <w:rPr>
                <w:rFonts w:cs="Arial"/>
              </w:rPr>
              <w:t>F</w:t>
            </w:r>
            <w:r w:rsidRPr="00B15EF5">
              <w:rPr>
                <w:rFonts w:cs="Arial"/>
                <w:vertAlign w:val="subscript"/>
              </w:rPr>
              <w:t>high</w:t>
            </w:r>
            <w:proofErr w:type="spellEnd"/>
            <w:r w:rsidRPr="00B15EF5">
              <w:rPr>
                <w:rFonts w:cs="Arial"/>
              </w:rPr>
              <w:t>:</w:t>
            </w:r>
            <w:r w:rsidRPr="00B15EF5">
              <w:rPr>
                <w:rFonts w:cs="Arial"/>
              </w:rPr>
              <w:tab/>
              <w:t xml:space="preserve">The highest downlink frequency of the operating band as defined in </w:t>
            </w:r>
            <w:proofErr w:type="spellStart"/>
            <w:r w:rsidRPr="00B15EF5">
              <w:rPr>
                <w:rFonts w:cs="Arial"/>
              </w:rPr>
              <w:t>subclause</w:t>
            </w:r>
            <w:proofErr w:type="spellEnd"/>
            <w:r w:rsidRPr="00B15EF5">
              <w:rPr>
                <w:rFonts w:cs="Arial"/>
              </w:rPr>
              <w:t xml:space="preserve"> 4.5.</w:t>
            </w:r>
          </w:p>
        </w:tc>
      </w:tr>
    </w:tbl>
    <w:p w:rsidR="000954EF" w:rsidRPr="00B15EF5" w:rsidRDefault="000954EF" w:rsidP="000954EF"/>
    <w:p w:rsidR="000954EF" w:rsidRPr="00B15EF5" w:rsidRDefault="000954EF" w:rsidP="000954EF">
      <w:pPr>
        <w:pStyle w:val="H6"/>
      </w:pPr>
      <w:r w:rsidRPr="00B15EF5">
        <w:t>6.6.6.5.2.4</w:t>
      </w:r>
      <w:r w:rsidRPr="00B15EF5">
        <w:tab/>
        <w:t>Protection of the BS receiver of own or different BS</w:t>
      </w:r>
    </w:p>
    <w:p w:rsidR="000954EF" w:rsidRPr="00B15EF5" w:rsidRDefault="000954EF" w:rsidP="000954EF">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w:t>
      </w:r>
      <w:proofErr w:type="spellStart"/>
      <w:r w:rsidRPr="00B15EF5">
        <w:rPr>
          <w:rFonts w:cs="v5.0.0"/>
        </w:rPr>
        <w:t>Tx</w:t>
      </w:r>
      <w:proofErr w:type="spellEnd"/>
      <w:r w:rsidRPr="00B15EF5">
        <w:rPr>
          <w:rFonts w:cs="v5.0.0"/>
        </w:rPr>
        <w:t>/Rx antenna ports.</w:t>
      </w:r>
    </w:p>
    <w:p w:rsidR="000954EF" w:rsidRPr="00B15EF5" w:rsidRDefault="000954EF" w:rsidP="000954EF">
      <w:pPr>
        <w:keepNext/>
        <w:rPr>
          <w:rFonts w:cs="v5.0.0"/>
        </w:rPr>
      </w:pPr>
      <w:r w:rsidRPr="00B15EF5">
        <w:rPr>
          <w:rFonts w:cs="v5.0.0"/>
        </w:rPr>
        <w:t>The basic limit of any spurious emission shall not exceed the limits in table 6.6.6.5.2.4 -1, depending on the declared Base Station class and Band Category.</w:t>
      </w:r>
    </w:p>
    <w:p w:rsidR="000954EF" w:rsidRPr="00B15EF5" w:rsidRDefault="000954EF" w:rsidP="000954EF">
      <w:pPr>
        <w:pStyle w:val="TH"/>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0954EF" w:rsidRPr="00B15EF5" w:rsidTr="00E0102C">
        <w:trPr>
          <w:cantSplit/>
          <w:jc w:val="center"/>
        </w:trPr>
        <w:tc>
          <w:tcPr>
            <w:tcW w:w="1846" w:type="dxa"/>
          </w:tcPr>
          <w:p w:rsidR="000954EF" w:rsidRPr="00B15EF5" w:rsidRDefault="000954EF" w:rsidP="00E0102C">
            <w:pPr>
              <w:pStyle w:val="TAH"/>
              <w:rPr>
                <w:rFonts w:cs="Arial"/>
              </w:rPr>
            </w:pPr>
          </w:p>
        </w:tc>
        <w:tc>
          <w:tcPr>
            <w:tcW w:w="1577" w:type="dxa"/>
          </w:tcPr>
          <w:p w:rsidR="000954EF" w:rsidRPr="00B15EF5" w:rsidRDefault="000954EF" w:rsidP="00E0102C">
            <w:pPr>
              <w:pStyle w:val="TAH"/>
              <w:rPr>
                <w:rFonts w:cs="Arial"/>
              </w:rPr>
            </w:pPr>
            <w:r w:rsidRPr="00B15EF5">
              <w:rPr>
                <w:rFonts w:cs="Arial"/>
              </w:rPr>
              <w:t>Frequency range</w:t>
            </w:r>
          </w:p>
        </w:tc>
        <w:tc>
          <w:tcPr>
            <w:tcW w:w="1276" w:type="dxa"/>
          </w:tcPr>
          <w:p w:rsidR="000954EF" w:rsidRPr="00B15EF5" w:rsidRDefault="000954EF" w:rsidP="00E0102C">
            <w:pPr>
              <w:pStyle w:val="TAH"/>
              <w:rPr>
                <w:rFonts w:cs="Arial"/>
              </w:rPr>
            </w:pPr>
            <w:r w:rsidRPr="00B15EF5">
              <w:rPr>
                <w:rFonts w:cs="Arial"/>
              </w:rPr>
              <w:t>UTRA</w:t>
            </w:r>
          </w:p>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E-UTRA</w:t>
            </w:r>
          </w:p>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Measurement bandwidth</w:t>
            </w:r>
          </w:p>
        </w:tc>
      </w:tr>
      <w:tr w:rsidR="000954EF" w:rsidRPr="00B15EF5" w:rsidTr="00E0102C">
        <w:trPr>
          <w:cantSplit/>
          <w:jc w:val="center"/>
        </w:trPr>
        <w:tc>
          <w:tcPr>
            <w:tcW w:w="1846" w:type="dxa"/>
          </w:tcPr>
          <w:p w:rsidR="000954EF" w:rsidRPr="00B15EF5" w:rsidRDefault="000954EF" w:rsidP="00E0102C">
            <w:pPr>
              <w:pStyle w:val="TAC"/>
              <w:rPr>
                <w:rFonts w:cs="Arial"/>
              </w:rPr>
            </w:pPr>
            <w:r w:rsidRPr="00B15EF5">
              <w:rPr>
                <w:rFonts w:cs="Arial"/>
                <w:lang w:eastAsia="zh-CN"/>
              </w:rPr>
              <w:t>Wide Area BS</w:t>
            </w:r>
          </w:p>
        </w:tc>
        <w:tc>
          <w:tcPr>
            <w:tcW w:w="1577" w:type="dxa"/>
          </w:tcPr>
          <w:p w:rsidR="000954EF" w:rsidRPr="00B15EF5" w:rsidRDefault="000954EF" w:rsidP="00E0102C">
            <w:pPr>
              <w:pStyle w:val="TAC"/>
              <w:rPr>
                <w:rFonts w:cs="Arial"/>
              </w:rPr>
            </w:pPr>
            <w:proofErr w:type="spellStart"/>
            <w:r w:rsidRPr="00B15EF5">
              <w:rPr>
                <w:rFonts w:cs="Arial"/>
              </w:rPr>
              <w:t>F</w:t>
            </w:r>
            <w:r w:rsidRPr="00B15EF5">
              <w:rPr>
                <w:rFonts w:cs="Arial"/>
                <w:vertAlign w:val="subscript"/>
              </w:rPr>
              <w:t>UL_low</w:t>
            </w:r>
            <w:proofErr w:type="spellEnd"/>
            <w:r w:rsidRPr="00B15EF5">
              <w:rPr>
                <w:rFonts w:cs="Arial"/>
              </w:rPr>
              <w:t xml:space="preserve">  - </w:t>
            </w:r>
            <w:proofErr w:type="spellStart"/>
            <w:r w:rsidRPr="00B15EF5">
              <w:rPr>
                <w:rFonts w:cs="Arial"/>
              </w:rPr>
              <w:t>F</w:t>
            </w:r>
            <w:r w:rsidRPr="00B15EF5">
              <w:rPr>
                <w:rFonts w:cs="Arial"/>
                <w:vertAlign w:val="subscript"/>
              </w:rPr>
              <w:t>UL_high</w:t>
            </w:r>
            <w:proofErr w:type="spellEnd"/>
          </w:p>
        </w:tc>
        <w:tc>
          <w:tcPr>
            <w:tcW w:w="1276" w:type="dxa"/>
          </w:tcPr>
          <w:p w:rsidR="000954EF" w:rsidRPr="00B15EF5" w:rsidRDefault="000954EF" w:rsidP="00E0102C">
            <w:pPr>
              <w:pStyle w:val="TAC"/>
              <w:rPr>
                <w:rFonts w:cs="Arial"/>
              </w:rPr>
            </w:pPr>
            <w:r w:rsidRPr="00B15EF5">
              <w:rPr>
                <w:rFonts w:cs="Arial"/>
              </w:rPr>
              <w:t>-96</w:t>
            </w:r>
            <w:r w:rsidRPr="00B15EF5">
              <w:rPr>
                <w:rFonts w:cs="Arial"/>
                <w:lang w:eastAsia="ja-JP"/>
              </w:rPr>
              <w:t xml:space="preserve">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-96</w:t>
            </w:r>
            <w:r w:rsidRPr="00B15EF5">
              <w:rPr>
                <w:rFonts w:cs="Arial"/>
                <w:lang w:eastAsia="ja-JP"/>
              </w:rPr>
              <w:t xml:space="preserve">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100 kHz</w:t>
            </w:r>
          </w:p>
        </w:tc>
      </w:tr>
      <w:tr w:rsidR="000954EF" w:rsidRPr="00B15EF5" w:rsidTr="00E0102C">
        <w:trPr>
          <w:cantSplit/>
          <w:jc w:val="center"/>
        </w:trPr>
        <w:tc>
          <w:tcPr>
            <w:tcW w:w="1846" w:type="dxa"/>
          </w:tcPr>
          <w:p w:rsidR="000954EF" w:rsidRPr="00B15EF5" w:rsidRDefault="000954EF" w:rsidP="00E0102C">
            <w:pPr>
              <w:pStyle w:val="TAC"/>
              <w:rPr>
                <w:rFonts w:cs="Arial"/>
                <w:lang w:eastAsia="zh-CN"/>
              </w:rPr>
            </w:pPr>
            <w:r w:rsidRPr="00B15EF5">
              <w:rPr>
                <w:rFonts w:cs="Arial"/>
                <w:lang w:eastAsia="zh-CN"/>
              </w:rPr>
              <w:t>Medium Range BS</w:t>
            </w:r>
          </w:p>
        </w:tc>
        <w:tc>
          <w:tcPr>
            <w:tcW w:w="1577" w:type="dxa"/>
          </w:tcPr>
          <w:p w:rsidR="000954EF" w:rsidRPr="00B15EF5" w:rsidRDefault="000954EF" w:rsidP="00E0102C">
            <w:pPr>
              <w:pStyle w:val="TAC"/>
              <w:rPr>
                <w:rFonts w:cs="Arial"/>
              </w:rPr>
            </w:pPr>
            <w:proofErr w:type="spellStart"/>
            <w:r w:rsidRPr="00B15EF5">
              <w:rPr>
                <w:rFonts w:cs="Arial"/>
              </w:rPr>
              <w:t>F</w:t>
            </w:r>
            <w:r w:rsidRPr="00B15EF5">
              <w:rPr>
                <w:rFonts w:cs="Arial"/>
                <w:vertAlign w:val="subscript"/>
              </w:rPr>
              <w:t>UL_low</w:t>
            </w:r>
            <w:proofErr w:type="spellEnd"/>
            <w:r w:rsidRPr="00B15EF5">
              <w:rPr>
                <w:rFonts w:cs="Arial"/>
              </w:rPr>
              <w:t xml:space="preserve">  - </w:t>
            </w:r>
            <w:proofErr w:type="spellStart"/>
            <w:r w:rsidRPr="00B15EF5">
              <w:rPr>
                <w:rFonts w:cs="Arial"/>
              </w:rPr>
              <w:t>F</w:t>
            </w:r>
            <w:r w:rsidRPr="00B15EF5">
              <w:rPr>
                <w:rFonts w:cs="Arial"/>
                <w:vertAlign w:val="subscript"/>
              </w:rPr>
              <w:t>UL_high</w:t>
            </w:r>
            <w:proofErr w:type="spellEnd"/>
          </w:p>
        </w:tc>
        <w:tc>
          <w:tcPr>
            <w:tcW w:w="1276" w:type="dxa"/>
          </w:tcPr>
          <w:p w:rsidR="000954EF" w:rsidRPr="00B15EF5" w:rsidRDefault="000954EF" w:rsidP="00E0102C">
            <w:pPr>
              <w:pStyle w:val="TAC"/>
              <w:rPr>
                <w:rFonts w:cs="Arial"/>
              </w:rPr>
            </w:pPr>
            <w:r w:rsidRPr="00B15EF5">
              <w:rPr>
                <w:rFonts w:cs="Arial"/>
              </w:rPr>
              <w:t>-</w:t>
            </w:r>
            <w:r w:rsidRPr="00B15EF5">
              <w:rPr>
                <w:rFonts w:cs="Arial"/>
                <w:lang w:eastAsia="zh-CN"/>
              </w:rPr>
              <w:t xml:space="preserve">86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100 kHz</w:t>
            </w:r>
          </w:p>
        </w:tc>
      </w:tr>
      <w:tr w:rsidR="000954EF" w:rsidRPr="00B15EF5" w:rsidTr="00E0102C">
        <w:trPr>
          <w:cantSplit/>
          <w:jc w:val="center"/>
        </w:trPr>
        <w:tc>
          <w:tcPr>
            <w:tcW w:w="1846" w:type="dxa"/>
          </w:tcPr>
          <w:p w:rsidR="000954EF" w:rsidRPr="00B15EF5" w:rsidRDefault="000954EF" w:rsidP="00E0102C">
            <w:pPr>
              <w:pStyle w:val="TAC"/>
              <w:rPr>
                <w:rFonts w:cs="Arial"/>
                <w:lang w:eastAsia="zh-CN"/>
              </w:rPr>
            </w:pPr>
            <w:r w:rsidRPr="00B15EF5">
              <w:rPr>
                <w:rFonts w:cs="Arial"/>
                <w:lang w:eastAsia="zh-CN"/>
              </w:rPr>
              <w:t>Local Area BS</w:t>
            </w:r>
          </w:p>
        </w:tc>
        <w:tc>
          <w:tcPr>
            <w:tcW w:w="1577" w:type="dxa"/>
          </w:tcPr>
          <w:p w:rsidR="000954EF" w:rsidRPr="00B15EF5" w:rsidRDefault="000954EF" w:rsidP="00E0102C">
            <w:pPr>
              <w:pStyle w:val="TAC"/>
              <w:rPr>
                <w:rFonts w:cs="Arial"/>
              </w:rPr>
            </w:pPr>
            <w:proofErr w:type="spellStart"/>
            <w:r w:rsidRPr="00B15EF5">
              <w:rPr>
                <w:rFonts w:cs="Arial"/>
              </w:rPr>
              <w:t>F</w:t>
            </w:r>
            <w:r w:rsidRPr="00B15EF5">
              <w:rPr>
                <w:rFonts w:cs="Arial"/>
                <w:vertAlign w:val="subscript"/>
              </w:rPr>
              <w:t>UL_low</w:t>
            </w:r>
            <w:proofErr w:type="spellEnd"/>
            <w:r w:rsidRPr="00B15EF5">
              <w:rPr>
                <w:rFonts w:cs="Arial"/>
              </w:rPr>
              <w:t xml:space="preserve">  - </w:t>
            </w:r>
            <w:proofErr w:type="spellStart"/>
            <w:r w:rsidRPr="00B15EF5">
              <w:rPr>
                <w:rFonts w:cs="Arial"/>
              </w:rPr>
              <w:t>F</w:t>
            </w:r>
            <w:r w:rsidRPr="00B15EF5">
              <w:rPr>
                <w:rFonts w:cs="Arial"/>
                <w:vertAlign w:val="subscript"/>
              </w:rPr>
              <w:t>UL_high</w:t>
            </w:r>
            <w:proofErr w:type="spellEnd"/>
          </w:p>
        </w:tc>
        <w:tc>
          <w:tcPr>
            <w:tcW w:w="1276" w:type="dxa"/>
          </w:tcPr>
          <w:p w:rsidR="000954EF" w:rsidRPr="00B15EF5" w:rsidRDefault="000954EF" w:rsidP="00E0102C">
            <w:pPr>
              <w:pStyle w:val="TAC"/>
              <w:rPr>
                <w:rFonts w:cs="Arial"/>
              </w:rPr>
            </w:pPr>
            <w:r w:rsidRPr="00B15EF5">
              <w:rPr>
                <w:rFonts w:cs="Arial"/>
              </w:rPr>
              <w:t>-</w:t>
            </w:r>
            <w:r w:rsidRPr="00B15EF5">
              <w:rPr>
                <w:rFonts w:cs="Arial"/>
                <w:lang w:eastAsia="zh-CN"/>
              </w:rPr>
              <w:t>82</w:t>
            </w:r>
            <w:r w:rsidRPr="00B15EF5">
              <w:rPr>
                <w:rFonts w:cs="Arial"/>
              </w:rPr>
              <w:t xml:space="preserve">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w:t>
            </w:r>
            <w:r w:rsidRPr="00B15EF5">
              <w:rPr>
                <w:rFonts w:cs="Arial"/>
                <w:lang w:eastAsia="zh-CN"/>
              </w:rPr>
              <w:t>88</w:t>
            </w:r>
            <w:r w:rsidRPr="00B15EF5">
              <w:rPr>
                <w:rFonts w:cs="Arial"/>
              </w:rPr>
              <w:t xml:space="preserve">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100 kHz</w:t>
            </w:r>
          </w:p>
        </w:tc>
      </w:tr>
      <w:tr w:rsidR="000954EF" w:rsidRPr="00B15EF5" w:rsidTr="00E0102C">
        <w:trPr>
          <w:cantSplit/>
          <w:jc w:val="center"/>
        </w:trPr>
        <w:tc>
          <w:tcPr>
            <w:tcW w:w="7535" w:type="dxa"/>
            <w:gridSpan w:val="5"/>
          </w:tcPr>
          <w:p w:rsidR="000954EF" w:rsidRPr="00B15EF5" w:rsidRDefault="000954EF" w:rsidP="00E0102C">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0954EF" w:rsidRPr="00B15EF5" w:rsidRDefault="000954EF" w:rsidP="000954EF"/>
    <w:p w:rsidR="000954EF" w:rsidRPr="00B15EF5" w:rsidRDefault="000954EF" w:rsidP="000954EF">
      <w:pPr>
        <w:pStyle w:val="H6"/>
      </w:pPr>
      <w:r w:rsidRPr="00B15EF5">
        <w:lastRenderedPageBreak/>
        <w:t>6.6.6.5.2.5</w:t>
      </w:r>
      <w:r w:rsidRPr="00B15EF5">
        <w:tab/>
        <w:t>Co-existence with other systems in the same geographical area</w:t>
      </w:r>
    </w:p>
    <w:p w:rsidR="000954EF" w:rsidRPr="00B15EF5" w:rsidRDefault="000954EF" w:rsidP="000954EF">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B15EF5">
        <w:t>subclause</w:t>
      </w:r>
      <w:proofErr w:type="spellEnd"/>
      <w:r w:rsidRPr="00B15EF5">
        <w:t xml:space="preserve"> 4.4.</w:t>
      </w:r>
    </w:p>
    <w:p w:rsidR="000954EF" w:rsidRPr="00B15EF5" w:rsidRDefault="000954EF" w:rsidP="000954EF">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954EF" w:rsidRPr="00B15EF5" w:rsidRDefault="000954EF" w:rsidP="000954EF">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954EF" w:rsidRPr="00B15EF5" w:rsidTr="00E0102C">
        <w:trPr>
          <w:cantSplit/>
          <w:tblHeader/>
          <w:jc w:val="center"/>
        </w:trPr>
        <w:tc>
          <w:tcPr>
            <w:tcW w:w="1247" w:type="dxa"/>
          </w:tcPr>
          <w:p w:rsidR="000954EF" w:rsidRPr="00B15EF5" w:rsidRDefault="000954EF" w:rsidP="00E0102C">
            <w:pPr>
              <w:pStyle w:val="TAH"/>
              <w:keepNext w:val="0"/>
              <w:keepLines w:val="0"/>
              <w:rPr>
                <w:rFonts w:cs="Arial"/>
              </w:rPr>
            </w:pPr>
            <w:r w:rsidRPr="00B15EF5">
              <w:rPr>
                <w:rFonts w:cs="Arial"/>
              </w:rPr>
              <w:t>System type operating in the same geographical area</w:t>
            </w:r>
          </w:p>
        </w:tc>
        <w:tc>
          <w:tcPr>
            <w:tcW w:w="1275" w:type="dxa"/>
          </w:tcPr>
          <w:p w:rsidR="000954EF" w:rsidRPr="00B15EF5" w:rsidRDefault="000954EF" w:rsidP="00E0102C">
            <w:pPr>
              <w:pStyle w:val="TAH"/>
              <w:keepNext w:val="0"/>
              <w:keepLines w:val="0"/>
              <w:rPr>
                <w:rFonts w:cs="Arial"/>
              </w:rPr>
            </w:pPr>
            <w:r w:rsidRPr="00B15EF5">
              <w:rPr>
                <w:rFonts w:cs="Arial"/>
              </w:rPr>
              <w:t>Band for co-existence requirement</w:t>
            </w:r>
          </w:p>
        </w:tc>
        <w:tc>
          <w:tcPr>
            <w:tcW w:w="1276" w:type="dxa"/>
          </w:tcPr>
          <w:p w:rsidR="000954EF" w:rsidRPr="00B15EF5" w:rsidRDefault="000954EF" w:rsidP="00E0102C">
            <w:pPr>
              <w:pStyle w:val="TAH"/>
              <w:keepNext w:val="0"/>
              <w:keepLines w:val="0"/>
              <w:rPr>
                <w:rFonts w:cs="Arial"/>
              </w:rPr>
            </w:pPr>
            <w:r w:rsidRPr="00B15EF5">
              <w:rPr>
                <w:rFonts w:cs="Arial"/>
                <w:i/>
              </w:rPr>
              <w:t>Basic limit</w:t>
            </w:r>
          </w:p>
        </w:tc>
        <w:tc>
          <w:tcPr>
            <w:tcW w:w="1276" w:type="dxa"/>
          </w:tcPr>
          <w:p w:rsidR="000954EF" w:rsidRPr="00B15EF5" w:rsidRDefault="000954EF" w:rsidP="00E0102C">
            <w:pPr>
              <w:pStyle w:val="TAH"/>
              <w:keepNext w:val="0"/>
              <w:keepLines w:val="0"/>
              <w:rPr>
                <w:rFonts w:cs="Arial"/>
              </w:rPr>
            </w:pPr>
            <w:r w:rsidRPr="00B15EF5">
              <w:rPr>
                <w:rFonts w:cs="Arial"/>
              </w:rPr>
              <w:t>Measurement Bandwidth</w:t>
            </w:r>
          </w:p>
        </w:tc>
        <w:tc>
          <w:tcPr>
            <w:tcW w:w="4619" w:type="dxa"/>
          </w:tcPr>
          <w:p w:rsidR="000954EF" w:rsidRPr="00B15EF5" w:rsidRDefault="000954EF" w:rsidP="00E0102C">
            <w:pPr>
              <w:pStyle w:val="TAH"/>
              <w:keepNext w:val="0"/>
              <w:keepLines w:val="0"/>
              <w:rPr>
                <w:rFonts w:cs="Arial"/>
              </w:rPr>
            </w:pPr>
            <w:r w:rsidRPr="00B15EF5">
              <w:rPr>
                <w:rFonts w:cs="Arial"/>
              </w:rPr>
              <w:t>Notes</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GSM900</w:t>
            </w:r>
          </w:p>
        </w:tc>
        <w:tc>
          <w:tcPr>
            <w:tcW w:w="1275" w:type="dxa"/>
          </w:tcPr>
          <w:p w:rsidR="000954EF" w:rsidRPr="00B15EF5" w:rsidRDefault="000954EF" w:rsidP="00E0102C">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0954EF" w:rsidRPr="00B15EF5" w:rsidRDefault="000954EF" w:rsidP="00E0102C">
            <w:pPr>
              <w:pStyle w:val="TAC"/>
              <w:keepNext w:val="0"/>
              <w:keepLines w:val="0"/>
              <w:rPr>
                <w:rFonts w:cs="Arial"/>
              </w:rPr>
            </w:pPr>
            <w:r w:rsidRPr="00B15EF5">
              <w:rPr>
                <w:rFonts w:cs="v5.0.0"/>
              </w:rPr>
              <w:t>-57 </w:t>
            </w:r>
            <w:proofErr w:type="spellStart"/>
            <w:r w:rsidRPr="00B15EF5">
              <w:rPr>
                <w:rFonts w:cs="v5.0.0"/>
              </w:rPr>
              <w:t>dBm</w:t>
            </w:r>
            <w:proofErr w:type="spellEnd"/>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Arial"/>
              </w:rPr>
            </w:pPr>
            <w:r w:rsidRPr="00B15EF5">
              <w:rPr>
                <w:rFonts w:cs="Arial"/>
              </w:rPr>
              <w:t>This requirement does not apply to UTRA FDD operating in band VIII.</w:t>
            </w:r>
          </w:p>
          <w:p w:rsidR="000954EF" w:rsidRPr="00B15EF5" w:rsidRDefault="000954EF" w:rsidP="00E0102C">
            <w:pPr>
              <w:pStyle w:val="TAL"/>
              <w:keepNext w:val="0"/>
              <w:keepLines w:val="0"/>
              <w:rPr>
                <w:rFonts w:cs="Arial"/>
              </w:rPr>
            </w:pPr>
            <w:r w:rsidRPr="00B15EF5">
              <w:rPr>
                <w:rFonts w:cs="Arial"/>
              </w:rPr>
              <w:t>This requirement does not apply to E-UTRA BS operating in band 8 or NR BS operating in band n8</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Arial"/>
              </w:rPr>
              <w:t>876 - 915 MHz</w:t>
            </w:r>
          </w:p>
        </w:tc>
        <w:tc>
          <w:tcPr>
            <w:tcW w:w="1276" w:type="dxa"/>
          </w:tcPr>
          <w:p w:rsidR="000954EF" w:rsidRPr="00B15EF5" w:rsidRDefault="000954EF" w:rsidP="00E0102C">
            <w:pPr>
              <w:pStyle w:val="TAC"/>
              <w:keepNext w:val="0"/>
              <w:keepLines w:val="0"/>
              <w:rPr>
                <w:rFonts w:cs="Arial"/>
              </w:rPr>
            </w:pPr>
            <w:r w:rsidRPr="00B15EF5">
              <w:rPr>
                <w:rFonts w:cs="Arial"/>
              </w:rPr>
              <w:t>-61 </w:t>
            </w:r>
            <w:proofErr w:type="spellStart"/>
            <w:r w:rsidRPr="00B15EF5">
              <w:rPr>
                <w:rFonts w:cs="Arial"/>
              </w:rPr>
              <w:t>dBm</w:t>
            </w:r>
            <w:proofErr w:type="spellEnd"/>
          </w:p>
        </w:tc>
        <w:tc>
          <w:tcPr>
            <w:tcW w:w="1276" w:type="dxa"/>
          </w:tcPr>
          <w:p w:rsidR="000954EF" w:rsidRPr="00B15EF5" w:rsidRDefault="000954EF" w:rsidP="00E0102C">
            <w:pPr>
              <w:pStyle w:val="TAC"/>
              <w:keepNext w:val="0"/>
              <w:keepLines w:val="0"/>
              <w:rPr>
                <w:rFonts w:cs="Arial"/>
              </w:rPr>
            </w:pPr>
            <w:r w:rsidRPr="00B15EF5">
              <w:rPr>
                <w:rFonts w:cs="Arial"/>
              </w:rPr>
              <w:t>100 kHz</w:t>
            </w:r>
          </w:p>
        </w:tc>
        <w:tc>
          <w:tcPr>
            <w:tcW w:w="4619" w:type="dxa"/>
          </w:tcPr>
          <w:p w:rsidR="000954EF" w:rsidRPr="00B15EF5" w:rsidRDefault="000954EF" w:rsidP="00E0102C">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DCS1800</w:t>
            </w:r>
          </w:p>
        </w:tc>
        <w:tc>
          <w:tcPr>
            <w:tcW w:w="1275" w:type="dxa"/>
          </w:tcPr>
          <w:p w:rsidR="000954EF" w:rsidRPr="00B15EF5" w:rsidRDefault="000954EF" w:rsidP="00E0102C">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0954EF" w:rsidRPr="00B15EF5" w:rsidRDefault="000954EF" w:rsidP="00E0102C">
            <w:pPr>
              <w:pStyle w:val="TAC"/>
              <w:keepNext w:val="0"/>
              <w:keepLines w:val="0"/>
              <w:rPr>
                <w:rFonts w:cs="Arial"/>
              </w:rPr>
            </w:pPr>
            <w:r w:rsidRPr="00B15EF5">
              <w:rPr>
                <w:rFonts w:cs="v5.0.0"/>
              </w:rPr>
              <w:t>-47 </w:t>
            </w:r>
            <w:proofErr w:type="spellStart"/>
            <w:r w:rsidRPr="00B15EF5">
              <w:rPr>
                <w:rFonts w:cs="v5.0.0"/>
              </w:rPr>
              <w:t>dBm</w:t>
            </w:r>
            <w:proofErr w:type="spellEnd"/>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rPr>
            </w:pPr>
            <w:r w:rsidRPr="00B15EF5">
              <w:rPr>
                <w:rFonts w:cs="v5.0.0"/>
              </w:rPr>
              <w:t>This requirement does not apply to UTRA FDD operating in band III.</w:t>
            </w:r>
          </w:p>
          <w:p w:rsidR="000954EF" w:rsidRPr="00B15EF5" w:rsidRDefault="000954EF" w:rsidP="00E0102C">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0954EF" w:rsidRPr="00B15EF5" w:rsidRDefault="000954EF" w:rsidP="00E0102C">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Arial"/>
              </w:rPr>
              <w:t>1710 - 1785 MHz</w:t>
            </w:r>
          </w:p>
        </w:tc>
        <w:tc>
          <w:tcPr>
            <w:tcW w:w="1276" w:type="dxa"/>
          </w:tcPr>
          <w:p w:rsidR="000954EF" w:rsidRPr="00B15EF5" w:rsidRDefault="000954EF" w:rsidP="00E0102C">
            <w:pPr>
              <w:pStyle w:val="TAC"/>
              <w:keepNext w:val="0"/>
              <w:keepLines w:val="0"/>
              <w:rPr>
                <w:rFonts w:cs="Arial"/>
              </w:rPr>
            </w:pPr>
            <w:r w:rsidRPr="00B15EF5">
              <w:rPr>
                <w:rFonts w:cs="Arial"/>
              </w:rPr>
              <w:t>-61 </w:t>
            </w:r>
            <w:proofErr w:type="spellStart"/>
            <w:r w:rsidRPr="00B15EF5">
              <w:rPr>
                <w:rFonts w:cs="Arial"/>
              </w:rPr>
              <w:t>dBm</w:t>
            </w:r>
            <w:proofErr w:type="spellEnd"/>
          </w:p>
        </w:tc>
        <w:tc>
          <w:tcPr>
            <w:tcW w:w="1276" w:type="dxa"/>
          </w:tcPr>
          <w:p w:rsidR="000954EF" w:rsidRPr="00B15EF5" w:rsidRDefault="000954EF" w:rsidP="00E0102C">
            <w:pPr>
              <w:pStyle w:val="TAC"/>
              <w:keepNext w:val="0"/>
              <w:keepLines w:val="0"/>
              <w:rPr>
                <w:rFonts w:cs="Arial"/>
              </w:rPr>
            </w:pPr>
            <w:r w:rsidRPr="00B15EF5">
              <w:rPr>
                <w:rFonts w:cs="Arial"/>
              </w:rPr>
              <w:t>100 kHz</w:t>
            </w:r>
          </w:p>
        </w:tc>
        <w:tc>
          <w:tcPr>
            <w:tcW w:w="4619" w:type="dxa"/>
          </w:tcPr>
          <w:p w:rsidR="000954EF" w:rsidRPr="00B15EF5" w:rsidRDefault="000954EF" w:rsidP="00E0102C">
            <w:pPr>
              <w:pStyle w:val="TAL"/>
              <w:keepNext w:val="0"/>
              <w:keepLines w:val="0"/>
              <w:rPr>
                <w:rFonts w:cs="v5.0.0"/>
              </w:rPr>
            </w:pPr>
            <w:r w:rsidRPr="00B15EF5">
              <w:rPr>
                <w:rFonts w:cs="v5.0.0"/>
              </w:rPr>
              <w:t xml:space="preserve">This requirement does not apply to UTRA FDD operating in band III,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0954EF" w:rsidRPr="00B15EF5" w:rsidRDefault="000954EF" w:rsidP="00E0102C">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PCS1900</w:t>
            </w:r>
          </w:p>
        </w:tc>
        <w:tc>
          <w:tcPr>
            <w:tcW w:w="1275" w:type="dxa"/>
          </w:tcPr>
          <w:p w:rsidR="000954EF" w:rsidRPr="00B15EF5" w:rsidRDefault="000954EF" w:rsidP="00E0102C">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0954EF" w:rsidRPr="00B15EF5" w:rsidRDefault="000954EF" w:rsidP="00E0102C">
            <w:pPr>
              <w:pStyle w:val="TAC"/>
              <w:keepNext w:val="0"/>
              <w:keepLines w:val="0"/>
              <w:rPr>
                <w:rFonts w:cs="Arial"/>
              </w:rPr>
            </w:pPr>
            <w:r w:rsidRPr="00B15EF5">
              <w:rPr>
                <w:rFonts w:cs="v5.0.0"/>
              </w:rPr>
              <w:t>-47 </w:t>
            </w:r>
            <w:proofErr w:type="spellStart"/>
            <w:r w:rsidRPr="00B15EF5">
              <w:rPr>
                <w:rFonts w:cs="v5.0.0"/>
              </w:rPr>
              <w:t>dBm</w:t>
            </w:r>
            <w:proofErr w:type="spellEnd"/>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0954EF" w:rsidRPr="00B15EF5" w:rsidRDefault="000954EF" w:rsidP="00E0102C">
            <w:pPr>
              <w:pStyle w:val="TAL"/>
              <w:keepNext w:val="0"/>
              <w:keepLines w:val="0"/>
              <w:rPr>
                <w:rFonts w:cs="Arial"/>
                <w:lang w:eastAsia="zh-CN"/>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0954EF" w:rsidRPr="00B15EF5" w:rsidRDefault="000954EF" w:rsidP="00E0102C">
            <w:pPr>
              <w:pStyle w:val="TAC"/>
              <w:keepNext w:val="0"/>
              <w:keepLines w:val="0"/>
              <w:rPr>
                <w:rFonts w:cs="Arial"/>
              </w:rPr>
            </w:pPr>
            <w:r w:rsidRPr="00B15EF5">
              <w:rPr>
                <w:rFonts w:cs="v5.0.0"/>
              </w:rPr>
              <w:t>-61 </w:t>
            </w:r>
            <w:proofErr w:type="spellStart"/>
            <w:r w:rsidRPr="00B15EF5">
              <w:rPr>
                <w:rFonts w:cs="v5.0.0"/>
              </w:rPr>
              <w:t>dBm</w:t>
            </w:r>
            <w:proofErr w:type="spellEnd"/>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This requirement does not apply to E-UTRA BS operating in frequency band 35.</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GSM850 or CDMA850</w:t>
            </w:r>
          </w:p>
        </w:tc>
        <w:tc>
          <w:tcPr>
            <w:tcW w:w="1275" w:type="dxa"/>
          </w:tcPr>
          <w:p w:rsidR="000954EF" w:rsidRPr="00B15EF5" w:rsidRDefault="000954EF" w:rsidP="00E0102C">
            <w:pPr>
              <w:pStyle w:val="TAC"/>
              <w:keepNext w:val="0"/>
              <w:keepLines w:val="0"/>
              <w:rPr>
                <w:rFonts w:cs="Arial"/>
              </w:rPr>
            </w:pPr>
            <w:r w:rsidRPr="00B15EF5">
              <w:rPr>
                <w:rFonts w:cs="v5.0.0"/>
              </w:rPr>
              <w:t>869 - 894 MHz</w:t>
            </w:r>
          </w:p>
        </w:tc>
        <w:tc>
          <w:tcPr>
            <w:tcW w:w="1276" w:type="dxa"/>
          </w:tcPr>
          <w:p w:rsidR="000954EF" w:rsidRPr="00B15EF5" w:rsidRDefault="000954EF" w:rsidP="00E0102C">
            <w:pPr>
              <w:pStyle w:val="TAC"/>
              <w:keepNext w:val="0"/>
              <w:keepLines w:val="0"/>
              <w:rPr>
                <w:rFonts w:cs="Arial"/>
              </w:rPr>
            </w:pPr>
            <w:r w:rsidRPr="00B15EF5">
              <w:rPr>
                <w:rFonts w:cs="v5.0.0"/>
              </w:rPr>
              <w:t>-57 </w:t>
            </w:r>
            <w:proofErr w:type="spellStart"/>
            <w:r w:rsidRPr="00B15EF5">
              <w:rPr>
                <w:rFonts w:cs="v5.0.0"/>
              </w:rPr>
              <w:t>dBm</w:t>
            </w:r>
            <w:proofErr w:type="spellEnd"/>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lang w:eastAsia="ko-KR"/>
              </w:rPr>
            </w:pPr>
            <w:r w:rsidRPr="00B15EF5">
              <w:rPr>
                <w:rFonts w:cs="v5.0.0"/>
                <w:lang w:eastAsia="ko-KR"/>
              </w:rPr>
              <w:t>This requirement does not apply to UTRA FDD BS operating in frequency band V or XXVI.</w:t>
            </w:r>
          </w:p>
          <w:p w:rsidR="000954EF" w:rsidRPr="00B15EF5" w:rsidRDefault="000954EF" w:rsidP="00E0102C">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w:t>
            </w:r>
            <w:proofErr w:type="spellStart"/>
            <w:r w:rsidRPr="00B15EF5">
              <w:rPr>
                <w:rFonts w:cs="Arial"/>
                <w:lang w:eastAsia="ko-KR"/>
              </w:rPr>
              <w:t>MHz.</w:t>
            </w:r>
            <w:proofErr w:type="spellEnd"/>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954EF" w:rsidRPr="00B15EF5" w:rsidRDefault="000954EF" w:rsidP="00E0102C">
            <w:pPr>
              <w:pStyle w:val="TAC"/>
              <w:keepNext w:val="0"/>
              <w:keepLines w:val="0"/>
              <w:rPr>
                <w:rFonts w:cs="Arial"/>
              </w:rPr>
            </w:pPr>
            <w:r w:rsidRPr="00B15EF5">
              <w:rPr>
                <w:rFonts w:cs="v5.0.0"/>
              </w:rPr>
              <w:t>-61 </w:t>
            </w:r>
            <w:proofErr w:type="spellStart"/>
            <w:r w:rsidRPr="00B15EF5">
              <w:rPr>
                <w:rFonts w:cs="v5.0.0"/>
              </w:rPr>
              <w:t>dBm</w:t>
            </w:r>
            <w:proofErr w:type="spellEnd"/>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w:t>
            </w:r>
          </w:p>
          <w:p w:rsidR="000954EF" w:rsidRPr="00B15EF5" w:rsidRDefault="000954EF" w:rsidP="00E0102C">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 xml:space="preserve">UTRA FDD Band I or </w:t>
            </w:r>
          </w:p>
          <w:p w:rsidR="000954EF" w:rsidRPr="00B15EF5" w:rsidRDefault="000954EF" w:rsidP="00E0102C">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0954EF" w:rsidRPr="00B15EF5" w:rsidRDefault="000954EF" w:rsidP="00E0102C">
            <w:pPr>
              <w:pStyle w:val="TAC"/>
              <w:keepNext w:val="0"/>
              <w:keepLines w:val="0"/>
              <w:rPr>
                <w:rFonts w:cs="Arial"/>
              </w:rPr>
            </w:pPr>
            <w:r w:rsidRPr="00B15EF5">
              <w:rPr>
                <w:rFonts w:cs="Arial"/>
              </w:rPr>
              <w:t>2110 - 2170 MHz</w:t>
            </w:r>
          </w:p>
        </w:tc>
        <w:tc>
          <w:tcPr>
            <w:tcW w:w="1276" w:type="dxa"/>
          </w:tcPr>
          <w:p w:rsidR="000954EF" w:rsidRPr="00B15EF5" w:rsidRDefault="000954EF" w:rsidP="00E0102C">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Pr>
          <w:p w:rsidR="000954EF" w:rsidRPr="00B15EF5" w:rsidRDefault="000954EF" w:rsidP="00E0102C">
            <w:pPr>
              <w:pStyle w:val="TAC"/>
              <w:keepNext w:val="0"/>
              <w:keepLines w:val="0"/>
              <w:rPr>
                <w:rFonts w:cs="Arial"/>
              </w:rPr>
            </w:pPr>
            <w:r w:rsidRPr="00B15EF5">
              <w:rPr>
                <w:rFonts w:cs="Arial"/>
              </w:rPr>
              <w:t>1 MHz</w:t>
            </w:r>
          </w:p>
        </w:tc>
        <w:tc>
          <w:tcPr>
            <w:tcW w:w="4619" w:type="dxa"/>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Arial"/>
              </w:rPr>
              <w:t>1920 - 1980 MHz</w:t>
            </w:r>
          </w:p>
        </w:tc>
        <w:tc>
          <w:tcPr>
            <w:tcW w:w="1276" w:type="dxa"/>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rsidR="000954EF" w:rsidRPr="00B15EF5" w:rsidRDefault="000954EF" w:rsidP="00E0102C">
            <w:pPr>
              <w:pStyle w:val="TAC"/>
              <w:keepNext w:val="0"/>
              <w:keepLines w:val="0"/>
              <w:rPr>
                <w:rFonts w:cs="Arial"/>
              </w:rPr>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 xml:space="preserve">UTRA FDD Band II or </w:t>
            </w:r>
          </w:p>
          <w:p w:rsidR="000954EF" w:rsidRPr="00B15EF5" w:rsidRDefault="000954EF" w:rsidP="00E0102C">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0954EF" w:rsidRPr="00B15EF5" w:rsidRDefault="000954EF" w:rsidP="00E0102C">
            <w:pPr>
              <w:pStyle w:val="TAC"/>
              <w:keepNext w:val="0"/>
              <w:keepLines w:val="0"/>
              <w:rPr>
                <w:rFonts w:cs="Arial"/>
              </w:rPr>
            </w:pPr>
            <w:r w:rsidRPr="00B15EF5">
              <w:rPr>
                <w:rFonts w:cs="Arial"/>
              </w:rPr>
              <w:t>1930 - 1990 MHz</w:t>
            </w:r>
          </w:p>
        </w:tc>
        <w:tc>
          <w:tcPr>
            <w:tcW w:w="1276" w:type="dxa"/>
          </w:tcPr>
          <w:p w:rsidR="000954EF" w:rsidRPr="00B15EF5" w:rsidRDefault="000954EF" w:rsidP="00E0102C">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Pr>
          <w:p w:rsidR="000954EF" w:rsidRPr="00B15EF5" w:rsidRDefault="000954EF" w:rsidP="00E0102C">
            <w:pPr>
              <w:pStyle w:val="TAC"/>
              <w:keepNext w:val="0"/>
              <w:keepLines w:val="0"/>
              <w:rPr>
                <w:rFonts w:cs="Arial"/>
              </w:rPr>
            </w:pPr>
            <w:r w:rsidRPr="00B15EF5">
              <w:rPr>
                <w:rFonts w:cs="Arial"/>
              </w:rPr>
              <w:t>1 MHz</w:t>
            </w:r>
          </w:p>
        </w:tc>
        <w:tc>
          <w:tcPr>
            <w:tcW w:w="4619" w:type="dxa"/>
          </w:tcPr>
          <w:p w:rsidR="000954EF" w:rsidRPr="00B15EF5" w:rsidRDefault="000954EF" w:rsidP="00E0102C">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0954EF" w:rsidRPr="00B15EF5" w:rsidRDefault="000954EF" w:rsidP="00E0102C">
            <w:pPr>
              <w:pStyle w:val="TAL"/>
              <w:keepNext w:val="0"/>
              <w:keepLines w:val="0"/>
              <w:rPr>
                <w:rFonts w:cs="Arial"/>
                <w:lang w:eastAsia="zh-CN"/>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954EF" w:rsidRPr="00B15EF5" w:rsidTr="00E0102C">
        <w:trPr>
          <w:cantSplit/>
          <w:jc w:val="center"/>
        </w:trPr>
        <w:tc>
          <w:tcPr>
            <w:tcW w:w="1247" w:type="dxa"/>
            <w:vMerge/>
            <w:tcBorders>
              <w:bottom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III or </w:t>
            </w:r>
          </w:p>
          <w:p w:rsidR="000954EF" w:rsidRPr="00B15EF5" w:rsidRDefault="000954EF" w:rsidP="00E0102C">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0954EF" w:rsidRPr="00B15EF5" w:rsidRDefault="000954EF" w:rsidP="00E0102C">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rsidR="000954EF" w:rsidRPr="00B15EF5" w:rsidRDefault="000954EF" w:rsidP="00E0102C">
            <w:pPr>
              <w:pStyle w:val="TAC"/>
              <w:keepNext w:val="0"/>
              <w:keepLines w:val="0"/>
              <w:rPr>
                <w:rFonts w:cs="Arial"/>
              </w:rPr>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 xml:space="preserve">For UTRA BS operating in band IX, it applies for 1710 MHz to 1749.9 MHz and 1784.9 MHz to 1785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rsidR="000954EF" w:rsidRPr="00B15EF5" w:rsidRDefault="000954EF" w:rsidP="00E0102C">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v5.0.0" w:hint="eastAsia"/>
                <w:lang w:eastAsia="ja-JP"/>
              </w:rPr>
              <w:t xml:space="preserve"> </w:t>
            </w:r>
          </w:p>
          <w:p w:rsidR="000954EF" w:rsidRPr="00B15EF5" w:rsidRDefault="000954EF" w:rsidP="00E0102C">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0954EF" w:rsidRPr="00B15EF5" w:rsidRDefault="000954EF" w:rsidP="00E0102C">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xml:space="preserve">, while the rest is covered in </w:t>
            </w:r>
            <w:proofErr w:type="spellStart"/>
            <w:r w:rsidRPr="00B15EF5">
              <w:rPr>
                <w:rFonts w:cs="Arial"/>
              </w:rPr>
              <w:t>subclause</w:t>
            </w:r>
            <w:proofErr w:type="spellEnd"/>
            <w:r w:rsidRPr="00B15EF5">
              <w:rPr>
                <w:rFonts w:cs="Arial"/>
                <w:lang w:eastAsia="ja-JP"/>
              </w:rPr>
              <w:t xml:space="preserve"> </w:t>
            </w:r>
            <w:r w:rsidRPr="00B15EF5">
              <w:rPr>
                <w:rFonts w:cs="v4.2.0"/>
              </w:rPr>
              <w:t>6.6.6.5.2.4</w:t>
            </w:r>
            <w:r w:rsidRPr="00B15EF5">
              <w:rPr>
                <w:rFonts w:cs="Arial"/>
                <w:lang w:eastAsia="ja-JP"/>
              </w:rPr>
              <w:t>.</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Lines w:val="0"/>
              <w:rPr>
                <w:rFonts w:cs="Arial"/>
                <w:lang w:val="sv-FI"/>
              </w:rPr>
            </w:pPr>
            <w:r w:rsidRPr="00B15EF5">
              <w:rPr>
                <w:rFonts w:cs="Arial"/>
                <w:lang w:val="sv-FI"/>
              </w:rPr>
              <w:t xml:space="preserve">UTRA FDD Band IV or </w:t>
            </w:r>
          </w:p>
          <w:p w:rsidR="000954EF" w:rsidRPr="00B15EF5" w:rsidRDefault="000954EF" w:rsidP="00E0102C">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954EF" w:rsidRPr="00B15EF5" w:rsidRDefault="000954EF" w:rsidP="00E0102C">
            <w:pPr>
              <w:pStyle w:val="TAL"/>
              <w:keepLines w:val="0"/>
              <w:rPr>
                <w:rFonts w:cs="Arial"/>
              </w:rPr>
            </w:pPr>
            <w:r w:rsidRPr="00B15EF5">
              <w:rPr>
                <w:rFonts w:cs="v4.2.0"/>
              </w:rPr>
              <w:t>This requirement does not apply to UTRA TDD</w:t>
            </w:r>
          </w:p>
          <w:p w:rsidR="000954EF" w:rsidRPr="00B15EF5" w:rsidRDefault="000954EF" w:rsidP="00E0102C">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V or </w:t>
            </w:r>
          </w:p>
          <w:p w:rsidR="000954EF" w:rsidRPr="00B15EF5" w:rsidRDefault="000954EF" w:rsidP="00E0102C">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 xml:space="preserve">UTRA BS operating in Band 27 for the frequency range 879-894 </w:t>
            </w:r>
            <w:proofErr w:type="spellStart"/>
            <w:r w:rsidRPr="00B15EF5">
              <w:rPr>
                <w:rFonts w:cs="Arial"/>
                <w:lang w:eastAsia="ko-KR"/>
              </w:rPr>
              <w:t>MHz.</w:t>
            </w:r>
            <w:proofErr w:type="spellEnd"/>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rsidR="000954EF" w:rsidRPr="00B15EF5" w:rsidRDefault="000954EF" w:rsidP="00E0102C">
            <w:pPr>
              <w:pStyle w:val="TAC"/>
              <w:keepNext w:val="0"/>
              <w:keepLines w:val="0"/>
              <w:rPr>
                <w:rFonts w:cs="Arial"/>
              </w:rPr>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VI or XIX, or </w:t>
            </w:r>
          </w:p>
          <w:p w:rsidR="000954EF" w:rsidRPr="00B15EF5" w:rsidRDefault="000954EF" w:rsidP="00E0102C">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right w:val="single" w:sz="4" w:space="0" w:color="auto"/>
            </w:tcBorders>
          </w:tcPr>
          <w:p w:rsidR="000954EF" w:rsidRPr="00B15EF5" w:rsidRDefault="000954EF" w:rsidP="00E0102C">
            <w:pPr>
              <w:pStyle w:val="TAC"/>
              <w:keepNext w:val="0"/>
              <w:keepLines w:val="0"/>
              <w:rPr>
                <w:rFonts w:cs="Arial"/>
              </w:rPr>
            </w:pPr>
            <w:r w:rsidRPr="00B15EF5">
              <w:rPr>
                <w:rFonts w:cs="Arial"/>
              </w:rPr>
              <w:lastRenderedPageBreak/>
              <w:t xml:space="preserve">UTRA FDD Band VII or </w:t>
            </w:r>
          </w:p>
          <w:p w:rsidR="000954EF" w:rsidRPr="00B15EF5" w:rsidRDefault="000954EF" w:rsidP="00E0102C">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rsidR="000954EF" w:rsidRPr="00B15EF5" w:rsidRDefault="000954EF" w:rsidP="00E0102C">
            <w:pPr>
              <w:pStyle w:val="TAC"/>
              <w:keepNext w:val="0"/>
              <w:keepLines w:val="0"/>
              <w:rPr>
                <w:rFonts w:cs="Arial"/>
              </w:rPr>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right w:val="single" w:sz="4" w:space="0" w:color="auto"/>
            </w:tcBorders>
          </w:tcPr>
          <w:p w:rsidR="000954EF" w:rsidRPr="00B15EF5" w:rsidRDefault="000954EF" w:rsidP="00E0102C">
            <w:pPr>
              <w:pStyle w:val="TAC"/>
              <w:keepLines w:val="0"/>
              <w:rPr>
                <w:rFonts w:cs="Arial"/>
              </w:rPr>
            </w:pPr>
            <w:r w:rsidRPr="00B15EF5">
              <w:rPr>
                <w:rFonts w:cs="Arial"/>
              </w:rPr>
              <w:t xml:space="preserve">UTRA FDD Band VIII or </w:t>
            </w:r>
          </w:p>
          <w:p w:rsidR="000954EF" w:rsidRPr="00B15EF5" w:rsidRDefault="000954EF" w:rsidP="00E0102C">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-52 </w:t>
            </w:r>
            <w:proofErr w:type="spellStart"/>
            <w:r w:rsidRPr="00B15EF5">
              <w:rPr>
                <w:rFonts w:cs="Arial"/>
              </w:rPr>
              <w:t>dBm</w:t>
            </w:r>
            <w:proofErr w:type="spellEnd"/>
          </w:p>
          <w:p w:rsidR="000954EF" w:rsidRPr="00B15EF5" w:rsidRDefault="000954EF" w:rsidP="00E0102C">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 MHz</w:t>
            </w:r>
          </w:p>
          <w:p w:rsidR="000954EF" w:rsidRPr="00B15EF5" w:rsidRDefault="000954EF" w:rsidP="00E0102C">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0954EF" w:rsidRPr="00B15EF5" w:rsidRDefault="000954EF" w:rsidP="00E0102C">
            <w:pPr>
              <w:pStyle w:val="TAL"/>
              <w:keepLines w:val="0"/>
              <w:rPr>
                <w:rFonts w:cs="Arial"/>
              </w:rPr>
            </w:pPr>
            <w:r w:rsidRPr="00B15EF5">
              <w:rPr>
                <w:rFonts w:cs="v4.2.0"/>
              </w:rPr>
              <w:t>This requirement does not apply to UTRA TDD</w:t>
            </w:r>
          </w:p>
          <w:p w:rsidR="000954EF" w:rsidRPr="00B15EF5" w:rsidRDefault="000954EF" w:rsidP="00E0102C">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IX or </w:t>
            </w:r>
          </w:p>
          <w:p w:rsidR="000954EF" w:rsidRPr="00B15EF5" w:rsidRDefault="000954EF" w:rsidP="00E0102C">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top w:val="single" w:sz="4" w:space="0" w:color="auto"/>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X or </w:t>
            </w:r>
          </w:p>
          <w:p w:rsidR="000954EF" w:rsidRPr="00B15EF5" w:rsidRDefault="000954EF" w:rsidP="00E0102C">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954EF" w:rsidRPr="00B15EF5" w:rsidTr="00E0102C">
        <w:trPr>
          <w:cantSplit/>
          <w:jc w:val="center"/>
        </w:trPr>
        <w:tc>
          <w:tcPr>
            <w:tcW w:w="1247" w:type="dxa"/>
            <w:vMerge/>
            <w:tcBorders>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UTRA FDD BS operating in Band IV, it applies for 1755 MHz to 1770 MHz, while the rest is covered in </w:t>
            </w:r>
            <w:proofErr w:type="spellStart"/>
            <w:r w:rsidRPr="00B15EF5">
              <w:rPr>
                <w:rFonts w:cs="Arial"/>
              </w:rPr>
              <w:t>subclause</w:t>
            </w:r>
            <w:proofErr w:type="spellEnd"/>
            <w:r w:rsidRPr="00B15EF5">
              <w:rPr>
                <w:rFonts w:cs="Arial"/>
              </w:rPr>
              <w:t>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0954EF" w:rsidRPr="00B15EF5" w:rsidTr="00E0102C">
        <w:trPr>
          <w:cantSplit/>
          <w:jc w:val="center"/>
        </w:trPr>
        <w:tc>
          <w:tcPr>
            <w:tcW w:w="1247" w:type="dxa"/>
            <w:vMerge w:val="restart"/>
            <w:tcBorders>
              <w:top w:val="single" w:sz="4" w:space="0" w:color="auto"/>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lastRenderedPageBreak/>
              <w:t xml:space="preserve">UTRA FDD Band XI or XXI or </w:t>
            </w:r>
          </w:p>
          <w:p w:rsidR="000954EF" w:rsidRPr="00B15EF5" w:rsidRDefault="000954EF" w:rsidP="00E0102C">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n92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w:t>
            </w:r>
          </w:p>
          <w:p w:rsidR="000954EF" w:rsidRPr="00B15EF5" w:rsidRDefault="000954EF" w:rsidP="00E0102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0954EF" w:rsidRPr="00B15EF5" w:rsidRDefault="000954EF" w:rsidP="00E0102C">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0954EF" w:rsidRPr="00B15EF5" w:rsidRDefault="000954EF" w:rsidP="00E0102C">
            <w:pPr>
              <w:pStyle w:val="TAL"/>
              <w:keepNext w:val="0"/>
              <w:keepLines w:val="0"/>
              <w:rPr>
                <w:rFonts w:cs="v5.0.0"/>
                <w:lang w:eastAsia="ja-JP"/>
              </w:rPr>
            </w:pPr>
            <w:r w:rsidRPr="00B15EF5">
              <w:rPr>
                <w:rFonts w:cs="v4.2.0"/>
              </w:rPr>
              <w:t>For UTRA TDD applicable in Japan up to 1462.9MHz.</w:t>
            </w:r>
          </w:p>
          <w:p w:rsidR="000954EF" w:rsidRPr="00B15EF5" w:rsidRDefault="000954EF" w:rsidP="00E0102C">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n92 or n94.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XII or </w:t>
            </w:r>
          </w:p>
          <w:p w:rsidR="000954EF" w:rsidRPr="00B15EF5" w:rsidRDefault="000954EF" w:rsidP="00E0102C">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XIII or </w:t>
            </w:r>
          </w:p>
          <w:p w:rsidR="000954EF" w:rsidRPr="00B15EF5" w:rsidRDefault="000954EF" w:rsidP="00E0102C">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0954EF" w:rsidRPr="00B15EF5" w:rsidTr="00E0102C">
        <w:trPr>
          <w:cantSplit/>
          <w:jc w:val="center"/>
        </w:trPr>
        <w:tc>
          <w:tcPr>
            <w:tcW w:w="1247" w:type="dxa"/>
            <w:vMerge/>
            <w:tcBorders>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lastRenderedPageBreak/>
              <w:t xml:space="preserve">UTRA FDD Band XIV or </w:t>
            </w:r>
          </w:p>
          <w:p w:rsidR="000954EF" w:rsidRPr="00B15EF5" w:rsidRDefault="000954EF" w:rsidP="00E0102C">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This requirement does not apply to UTRA FDD BS operating in band 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UTRA FDD BS operating in band XII,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954EF" w:rsidRPr="00B15EF5" w:rsidTr="00E0102C">
        <w:trPr>
          <w:cantSplit/>
          <w:jc w:val="center"/>
        </w:trPr>
        <w:tc>
          <w:tcPr>
            <w:tcW w:w="1247" w:type="dxa"/>
            <w:vMerge w:val="restart"/>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UTRA FDD Band XX or </w:t>
            </w:r>
          </w:p>
          <w:p w:rsidR="000954EF" w:rsidRPr="00B15EF5" w:rsidRDefault="000954EF" w:rsidP="00E0102C">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UTRA FDD BS operating in band XX</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UTRA FDD BS operating in band XX,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UTRA FDD BS operating in band XXII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UTRA FDD BS operating in band XXII,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6.6.4.5.3. This requirement does not apply to E-UTRA BS operating in Band 42</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v5.0.0"/>
              </w:rPr>
              <w:t xml:space="preserve">-52 </w:t>
            </w:r>
            <w:proofErr w:type="spellStart"/>
            <w:r w:rsidRPr="00B15EF5">
              <w:rPr>
                <w:rFonts w:cs="v5.0.0"/>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23 or 66 or NR BS operating in band n66.</w:t>
            </w:r>
          </w:p>
          <w:p w:rsidR="000954EF" w:rsidRPr="00B15EF5" w:rsidRDefault="000954EF" w:rsidP="00E0102C">
            <w:pPr>
              <w:pStyle w:val="TAL"/>
              <w:keepNext w:val="0"/>
              <w:keepLines w:val="0"/>
              <w:rPr>
                <w:rFonts w:cs="Arial"/>
              </w:rPr>
            </w:pPr>
            <w:r w:rsidRPr="00B15EF5">
              <w:rPr>
                <w:rFonts w:cs="v4.2.0"/>
              </w:rPr>
              <w:t>This requirement does not apply to UTRA TDD</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5.0.0"/>
              </w:rPr>
            </w:pPr>
            <w:r w:rsidRPr="00B15EF5">
              <w:rPr>
                <w:rFonts w:cs="v5.0.0"/>
              </w:rPr>
              <w:t>This requirement does not apply to UTRA FDD BS operating in Band II or XXV, where the limits are defined separately.</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This requirement does not apply to BS operating in Bands 2 or 25 or n2 or n25, where the limits are defined separately.</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eastAsia="MS PGothic" w:cs="Arial"/>
              </w:rPr>
              <w:t xml:space="preserve">-30 </w:t>
            </w:r>
            <w:proofErr w:type="spellStart"/>
            <w:r w:rsidRPr="00B15EF5">
              <w:rPr>
                <w:rFonts w:eastAsia="MS PGothic"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0954EF" w:rsidRPr="00B15EF5" w:rsidRDefault="000954EF" w:rsidP="00E0102C">
            <w:pPr>
              <w:pStyle w:val="TAL"/>
              <w:keepNext w:val="0"/>
              <w:keepLines w:val="0"/>
              <w:rPr>
                <w:rFonts w:cs="Arial"/>
              </w:rPr>
            </w:pPr>
            <w:r w:rsidRPr="00B15EF5">
              <w:rPr>
                <w:rFonts w:cs="Arial"/>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0954EF" w:rsidRPr="00B15EF5" w:rsidRDefault="000954EF" w:rsidP="00E0102C">
            <w:pPr>
              <w:pStyle w:val="TAC"/>
              <w:keepNext w:val="0"/>
              <w:keepLines w:val="0"/>
              <w:jc w:val="left"/>
              <w:rPr>
                <w:rFonts w:cs="Arial"/>
              </w:rPr>
            </w:pPr>
            <w:r w:rsidRPr="00B15EF5">
              <w:rPr>
                <w:rFonts w:cs="v4.2.0"/>
              </w:rPr>
              <w:t>This requirement does not apply to UTRA TDD</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v4.2.0"/>
              </w:rPr>
              <w:t xml:space="preserve"> This requirement does not apply to UTRA TDD</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0954EF" w:rsidRPr="00B15EF5" w:rsidRDefault="000954EF" w:rsidP="00E0102C">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0954EF" w:rsidRPr="00B15EF5" w:rsidRDefault="000954EF" w:rsidP="00E0102C">
            <w:pPr>
              <w:pStyle w:val="TAL"/>
              <w:keepLines w:val="0"/>
              <w:rPr>
                <w:rFonts w:cs="Arial"/>
                <w:lang w:eastAsia="zh-CN"/>
              </w:rPr>
            </w:pPr>
            <w:r w:rsidRPr="00B15EF5">
              <w:rPr>
                <w:rFonts w:cs="v4.2.0"/>
              </w:rPr>
              <w:t>This requirement does not apply to UTRA TDD</w:t>
            </w:r>
          </w:p>
          <w:p w:rsidR="000954EF" w:rsidRPr="00B15EF5" w:rsidRDefault="000954EF" w:rsidP="00E0102C">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UTRA FDD BS operating in band V or band XXVI</w:t>
            </w:r>
          </w:p>
          <w:p w:rsidR="000954EF" w:rsidRPr="00B15EF5" w:rsidRDefault="000954EF" w:rsidP="00E0102C">
            <w:pPr>
              <w:pStyle w:val="TAL"/>
              <w:keepNext w:val="0"/>
              <w:keepLines w:val="0"/>
              <w:rPr>
                <w:rFonts w:cs="Arial"/>
                <w:lang w:eastAsia="ko-KR"/>
              </w:rPr>
            </w:pPr>
            <w:r w:rsidRPr="00B15EF5">
              <w:rPr>
                <w:rFonts w:cs="v4.2.0"/>
                <w:lang w:eastAsia="ko-KR"/>
              </w:rPr>
              <w:t>This requirement does not apply to UTRA TDD</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or 26 or NR BS operating in band n5 or n26. This requirement applies to E-UTRA BS operating in Band 27 for the frequency range 879-894 </w:t>
            </w:r>
            <w:proofErr w:type="spellStart"/>
            <w:r w:rsidRPr="00B15EF5">
              <w:rPr>
                <w:rFonts w:cs="Arial"/>
                <w:lang w:eastAsia="ko-KR"/>
              </w:rPr>
              <w:t>MHz.</w:t>
            </w:r>
            <w:proofErr w:type="spellEnd"/>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w:t>
            </w:r>
            <w:proofErr w:type="spellStart"/>
            <w:r w:rsidRPr="00B15EF5">
              <w:rPr>
                <w:rFonts w:cs="Arial"/>
                <w:lang w:eastAsia="ko-KR"/>
              </w:rPr>
              <w:t>subclause</w:t>
            </w:r>
            <w:proofErr w:type="spellEnd"/>
            <w:r w:rsidRPr="00B15EF5">
              <w:rPr>
                <w:rFonts w:cs="Arial"/>
                <w:lang w:eastAsia="ko-KR"/>
              </w:rPr>
              <w:t xml:space="preserve"> </w:t>
            </w:r>
            <w:r w:rsidRPr="00B15EF5">
              <w:rPr>
                <w:rFonts w:cs="v4.2.0"/>
                <w:lang w:eastAsia="ko-KR"/>
              </w:rPr>
              <w:t>6.6.6.5.2.4</w:t>
            </w:r>
            <w:r w:rsidRPr="00B15EF5">
              <w:rPr>
                <w:rFonts w:cs="Arial"/>
                <w:lang w:eastAsia="ko-KR"/>
              </w:rPr>
              <w:t xml:space="preserve">.For UTRA FDD BS operating in band V, it applies for 814 MHz to 824 MHz, while the rest is covered in </w:t>
            </w:r>
            <w:proofErr w:type="spellStart"/>
            <w:r w:rsidRPr="00B15EF5">
              <w:rPr>
                <w:rFonts w:cs="Arial"/>
                <w:lang w:eastAsia="ko-KR"/>
              </w:rPr>
              <w:t>subclause</w:t>
            </w:r>
            <w:proofErr w:type="spellEnd"/>
            <w:r w:rsidRPr="00B15EF5">
              <w:rPr>
                <w:rFonts w:cs="Arial"/>
                <w:lang w:eastAsia="ko-KR"/>
              </w:rPr>
              <w:t xml:space="preserve"> 6.6.3.2</w:t>
            </w:r>
          </w:p>
          <w:p w:rsidR="000954EF" w:rsidRPr="00B15EF5" w:rsidRDefault="000954EF" w:rsidP="00E0102C">
            <w:pPr>
              <w:pStyle w:val="TAL"/>
              <w:keepNext w:val="0"/>
              <w:keepLines w:val="0"/>
              <w:rPr>
                <w:rFonts w:cs="Arial"/>
                <w:lang w:eastAsia="ko-KR"/>
              </w:rPr>
            </w:pPr>
            <w:r w:rsidRPr="00B15EF5">
              <w:rPr>
                <w:rFonts w:cs="v4.2.0"/>
                <w:lang w:eastAsia="ko-KR"/>
              </w:rPr>
              <w:t>This requirement does not apply to UTRA TDD</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w:t>
            </w:r>
            <w:proofErr w:type="spellStart"/>
            <w:r w:rsidRPr="00B15EF5">
              <w:rPr>
                <w:rFonts w:cs="Arial"/>
                <w:lang w:eastAsia="ko-KR"/>
              </w:rPr>
              <w:t>subclause</w:t>
            </w:r>
            <w:proofErr w:type="spellEnd"/>
            <w:r w:rsidRPr="00B15EF5">
              <w:rPr>
                <w:rFonts w:cs="Arial"/>
                <w:lang w:eastAsia="ko-KR"/>
              </w:rPr>
              <w:t xml:space="preserv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For UTRA BS operating in Band XXVI, it applies for 807 MHz to 814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0954EF" w:rsidRPr="00B15EF5" w:rsidRDefault="000954EF" w:rsidP="00E0102C">
            <w:pPr>
              <w:pStyle w:val="TAL"/>
              <w:keepLines w:val="0"/>
              <w:rPr>
                <w:rFonts w:cs="Arial"/>
              </w:rPr>
            </w:pPr>
            <w:r w:rsidRPr="00B15EF5">
              <w:rPr>
                <w:rFonts w:cs="v4.2.0"/>
              </w:rPr>
              <w:t>This requirement does not apply to UTRA TDD</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0954EF" w:rsidRPr="00B15EF5" w:rsidRDefault="000954EF" w:rsidP="00E0102C">
            <w:pPr>
              <w:pStyle w:val="TAL"/>
              <w:keepNext w:val="0"/>
              <w:keepLines w:val="0"/>
              <w:rPr>
                <w:rFonts w:cs="v5.0.0"/>
                <w:lang w:eastAsia="ja-JP"/>
              </w:rPr>
            </w:pPr>
            <w:r w:rsidRPr="00B15EF5">
              <w:rPr>
                <w:rFonts w:cs="v4.2.0"/>
              </w:rPr>
              <w:t>This requirement does not apply to UTRA TDD</w:t>
            </w:r>
          </w:p>
          <w:p w:rsidR="000954EF" w:rsidRPr="00B15EF5" w:rsidRDefault="000954EF" w:rsidP="00E0102C">
            <w:pPr>
              <w:pStyle w:val="TAL"/>
              <w:keepNext w:val="0"/>
              <w:keepLines w:val="0"/>
              <w:rPr>
                <w:rFonts w:cs="Arial"/>
                <w:lang w:eastAsia="ja-JP"/>
              </w:rPr>
            </w:pPr>
            <w:r w:rsidRPr="00B15EF5">
              <w:rPr>
                <w:rFonts w:cs="v5.0.0"/>
              </w:rPr>
              <w:t xml:space="preserve">For E-UTRA BS operating in Band 67, it applies for 703 MHz to 736 </w:t>
            </w:r>
            <w:proofErr w:type="spellStart"/>
            <w:r w:rsidRPr="00B15EF5">
              <w:rPr>
                <w:rFonts w:cs="v5.0.0"/>
              </w:rPr>
              <w:t>MHz</w:t>
            </w:r>
            <w:r w:rsidRPr="00B15EF5">
              <w:rPr>
                <w:rFonts w:cs="Arial"/>
              </w:rPr>
              <w:t>.</w:t>
            </w:r>
            <w:proofErr w:type="spellEnd"/>
            <w:r w:rsidRPr="00B15EF5">
              <w:rPr>
                <w:rFonts w:cs="Arial"/>
              </w:rPr>
              <w:t xml:space="preserve"> </w:t>
            </w:r>
            <w:r w:rsidRPr="00B15EF5">
              <w:rPr>
                <w:rFonts w:cs="v5.0.0"/>
              </w:rPr>
              <w:t xml:space="preserve">For E-UTRA BS operating in Band 68, it applies for 728MHz to 733 </w:t>
            </w:r>
            <w:proofErr w:type="spellStart"/>
            <w:r w:rsidRPr="00B15EF5">
              <w:rPr>
                <w:rFonts w:cs="v5.0.0"/>
              </w:rPr>
              <w:t>MHz.</w:t>
            </w:r>
            <w:proofErr w:type="spellEnd"/>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4.2.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E-UTRA BS operating in Band 29 or 85</w:t>
            </w:r>
          </w:p>
          <w:p w:rsidR="000954EF" w:rsidRPr="00B15EF5" w:rsidRDefault="000954EF" w:rsidP="00E0102C">
            <w:pPr>
              <w:pStyle w:val="TAL"/>
              <w:keepNext w:val="0"/>
              <w:keepLines w:val="0"/>
              <w:rPr>
                <w:rFonts w:cs="Arial"/>
              </w:rPr>
            </w:pP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pPr>
            <w:r w:rsidRPr="00B15EF5">
              <w:t>This requirement does not apply to UTRA TDD.</w:t>
            </w:r>
          </w:p>
          <w:p w:rsidR="000954EF" w:rsidRPr="00B15EF5" w:rsidRDefault="000954EF" w:rsidP="00E0102C">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rPr>
                <w:rFonts w:cs="v4.2.0"/>
              </w:rPr>
            </w:pPr>
            <w:r w:rsidRPr="00B15EF5">
              <w:rPr>
                <w:rFonts w:cs="v4.2.0"/>
              </w:rPr>
              <w:t>This requirement does not apply to UTRA TDD.</w:t>
            </w:r>
          </w:p>
          <w:p w:rsidR="000954EF" w:rsidRPr="00B15EF5" w:rsidRDefault="000954EF" w:rsidP="00E0102C">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4.2.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v4.2.0"/>
              </w:rPr>
              <w:t>This requirement does not apply to UTRA TDD</w:t>
            </w:r>
            <w:r w:rsidRPr="00B15EF5">
              <w:rPr>
                <w:rFonts w:cs="Arial"/>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E-UTRA BS operating in band 11, 21 or 32.</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n92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1900 - 1920 MHz</w:t>
            </w:r>
          </w:p>
          <w:p w:rsidR="000954EF" w:rsidRPr="00B15EF5" w:rsidRDefault="000954EF" w:rsidP="00E0102C">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33.</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requirement does not apply to E-UTRA BS operating in Band 34 or NR BS operating in band n34.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ja-JP"/>
              </w:rPr>
              <w:t>1850 - 1910 MHz</w:t>
            </w:r>
          </w:p>
          <w:p w:rsidR="000954EF" w:rsidRPr="00B15EF5" w:rsidRDefault="000954EF" w:rsidP="00E0102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lang w:eastAsia="zh-CN"/>
              </w:rPr>
            </w:pPr>
            <w:r w:rsidRPr="00B15EF5">
              <w:rPr>
                <w:rFonts w:cs="Arial"/>
              </w:rPr>
              <w:t>This requirement does not apply to E-UTRA BS operating in Band 35.</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E-UTRA BS operating in Band 2 and 36 or NR BS operating in band n2.</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38 or 69 or NR BS operating in band n38.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rFonts w:cs="Arial"/>
              </w:rPr>
            </w:pPr>
            <w:r w:rsidRPr="00B15EF5">
              <w:rPr>
                <w:rFonts w:cs="Arial"/>
              </w:rPr>
              <w:t>Applicable in China for UTRA FDD.</w:t>
            </w:r>
          </w:p>
          <w:p w:rsidR="000954EF" w:rsidRPr="00B15EF5" w:rsidRDefault="000954EF" w:rsidP="00E0102C">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v4.2.0"/>
              </w:rPr>
            </w:pPr>
            <w:r w:rsidRPr="00B15EF5">
              <w:rPr>
                <w:rFonts w:cs="v4.2.0"/>
              </w:rPr>
              <w:t>This requirement does not apply to UTRA TDD.</w:t>
            </w:r>
          </w:p>
          <w:p w:rsidR="000954EF" w:rsidRPr="00B15EF5" w:rsidRDefault="000954EF" w:rsidP="00E0102C">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is not applicable to E-UTRA BS operating in Band 28 or 44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ja-JP"/>
              </w:rPr>
              <w:t xml:space="preserve">-52 </w:t>
            </w:r>
            <w:proofErr w:type="spellStart"/>
            <w:r w:rsidRPr="00B15EF5">
              <w:rPr>
                <w:rFonts w:cs="Arial"/>
                <w:lang w:eastAsia="ja-JP"/>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0954EF" w:rsidRPr="00B15EF5" w:rsidRDefault="000954EF" w:rsidP="00E0102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rsidR="000954EF" w:rsidRPr="00B15EF5" w:rsidRDefault="000954EF" w:rsidP="00E0102C">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w:t>
            </w:r>
            <w:proofErr w:type="spellStart"/>
            <w:r w:rsidRPr="00B15EF5">
              <w:rPr>
                <w:rFonts w:cs="Arial"/>
                <w:lang w:eastAsia="ja-JP"/>
              </w:rPr>
              <w:t>subclause</w:t>
            </w:r>
            <w:proofErr w:type="spellEnd"/>
            <w:r w:rsidRPr="00B15EF5">
              <w:rPr>
                <w:rFonts w:cs="Arial"/>
                <w:lang w:eastAsia="ja-JP"/>
              </w:rPr>
              <w:t xml:space="preserve"> </w:t>
            </w:r>
            <w:r w:rsidRPr="00B15EF5">
              <w:rPr>
                <w:rFonts w:cs="v4.2.0"/>
              </w:rPr>
              <w:t>6.6.6.5.2.4</w:t>
            </w:r>
            <w:r w:rsidRPr="00B15EF5">
              <w:rPr>
                <w:rFonts w:cs="Arial"/>
                <w:lang w:eastAsia="ja-JP"/>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6.6.4.5.3. </w:t>
            </w:r>
            <w:r w:rsidRPr="00B15EF5">
              <w:rPr>
                <w:rFonts w:cs="Arial"/>
              </w:rPr>
              <w:t xml:space="preserve">For E-UTRA BS operating in Band 4, it applies for 1755 MHz to 1780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 xml:space="preserve">. For E-UTRA BS operating in Band 10, it applies for 1770 MHz to 1780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E-UTRA BS operating in Band 28 or 67.</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38 or 69.</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2, 25 or 70 or NR BS operating in band n2 or n25.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E-UTRA BS operating in Band 70,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n71</w:t>
            </w:r>
          </w:p>
        </w:tc>
      </w:tr>
      <w:tr w:rsidR="000954EF" w:rsidRPr="00B15EF5" w:rsidTr="00E0102C">
        <w:trPr>
          <w:cantSplit/>
          <w:jc w:val="center"/>
        </w:trPr>
        <w:tc>
          <w:tcPr>
            <w:tcW w:w="1247" w:type="dxa"/>
            <w:vMerge/>
            <w:tcBorders>
              <w:left w:val="single" w:sz="4" w:space="0" w:color="auto"/>
              <w:right w:val="single" w:sz="4" w:space="0" w:color="auto"/>
            </w:tcBorders>
            <w:vAlign w:val="center"/>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w:t>
            </w:r>
            <w:proofErr w:type="spellStart"/>
            <w:r w:rsidRPr="00B15EF5">
              <w:rPr>
                <w:rFonts w:cs="Arial"/>
                <w:lang w:eastAsia="ko-KR"/>
              </w:rPr>
              <w:t>subclause</w:t>
            </w:r>
            <w:proofErr w:type="spellEnd"/>
            <w:r w:rsidRPr="00B15EF5">
              <w:rPr>
                <w:rFonts w:cs="Arial"/>
                <w:lang w:eastAsia="ko-KR"/>
              </w:rPr>
              <w:t xml:space="preserv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 xml:space="preserve">-52 </w:t>
            </w:r>
            <w:proofErr w:type="spellStart"/>
            <w:r w:rsidRPr="00B15EF5">
              <w:rPr>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 xml:space="preserve">-49 </w:t>
            </w:r>
            <w:proofErr w:type="spellStart"/>
            <w:r w:rsidRPr="00B15EF5">
              <w:rPr>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w:t>
            </w:r>
            <w:proofErr w:type="spellStart"/>
            <w:r w:rsidRPr="00B15EF5">
              <w:rPr>
                <w:lang w:eastAsia="ko-KR"/>
              </w:rPr>
              <w:t>subclause</w:t>
            </w:r>
            <w:proofErr w:type="spellEnd"/>
            <w:r w:rsidRPr="00B15EF5">
              <w:rPr>
                <w:lang w:eastAsia="ko-KR"/>
              </w:rPr>
              <w:t xml:space="preserv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 xml:space="preserve">-52 </w:t>
            </w:r>
            <w:proofErr w:type="spellStart"/>
            <w:r w:rsidRPr="00B15EF5">
              <w:rPr>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0954EF" w:rsidRPr="00B15EF5" w:rsidTr="00E0102C">
        <w:trPr>
          <w:cantSplit/>
          <w:jc w:val="center"/>
        </w:trPr>
        <w:tc>
          <w:tcPr>
            <w:tcW w:w="1247" w:type="dxa"/>
            <w:vMerge/>
            <w:tcBorders>
              <w:left w:val="single" w:sz="4" w:space="0" w:color="auto"/>
              <w:right w:val="single" w:sz="4" w:space="0" w:color="auto"/>
            </w:tcBorders>
            <w:vAlign w:val="center"/>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 xml:space="preserve">-49 </w:t>
            </w:r>
            <w:proofErr w:type="spellStart"/>
            <w:r w:rsidRPr="00B15EF5">
              <w:rPr>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w:t>
            </w:r>
            <w:proofErr w:type="spellStart"/>
            <w:r w:rsidRPr="00B15EF5">
              <w:t>subclause</w:t>
            </w:r>
            <w:proofErr w:type="spellEnd"/>
            <w:r w:rsidRPr="00B15EF5">
              <w:t xml:space="preserve"> </w:t>
            </w:r>
            <w:r w:rsidRPr="00B15EF5">
              <w:rPr>
                <w:rFonts w:cs="v4.2.0"/>
              </w:rPr>
              <w:t>6.6.6.5.2.4</w:t>
            </w:r>
            <w:r w:rsidRPr="00B15EF5">
              <w:rPr>
                <w:lang w:val="en-US"/>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 xml:space="preserve">-52 </w:t>
            </w:r>
            <w:proofErr w:type="spellStart"/>
            <w:r w:rsidRPr="00B15EF5">
              <w:rPr>
                <w:rFonts w:cs="Arial"/>
                <w:lang w:eastAsia="ja-JP"/>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 xml:space="preserve">-49 </w:t>
            </w:r>
            <w:proofErr w:type="spellStart"/>
            <w:r w:rsidRPr="00B15EF5">
              <w:rPr>
                <w:rFonts w:cs="Arial"/>
                <w:lang w:eastAsia="ja-JP"/>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v5.0.0"/>
                <w:lang w:eastAsia="ko-KR"/>
              </w:rPr>
              <w:t>This requirement does not apply to BS operating in band n50, n51, n74,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n79</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n3,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n8,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n20,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 </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pPr>
            <w:r w:rsidRPr="00B15EF5">
              <w:t>1920 – 1980 MHz</w:t>
            </w:r>
          </w:p>
          <w:p w:rsidR="000954EF" w:rsidRPr="00B15EF5" w:rsidRDefault="000954EF" w:rsidP="00E0102C">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n1,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12/n12, 29 or 85.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12/n12 or 85,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n66,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rPr>
              <w:t>This requirement does not apply to E-UTRA BS operating in band 87 or 88.</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rPr>
              <w:t xml:space="preserve">This requirement does not apply to E-UTRA BS operating in band 87, since it is already covered by the requirement in </w:t>
            </w:r>
            <w:proofErr w:type="spellStart"/>
            <w:r w:rsidRPr="00B15EF5">
              <w:rPr>
                <w:rFonts w:cs="Arial"/>
              </w:rPr>
              <w:t>subclause</w:t>
            </w:r>
            <w:proofErr w:type="spellEnd"/>
            <w:r w:rsidRPr="00B15EF5">
              <w:rPr>
                <w:rFonts w:cs="Arial"/>
              </w:rPr>
              <w:t> 6.6.4.2</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 xml:space="preserve">-52 </w:t>
            </w:r>
            <w:proofErr w:type="spellStart"/>
            <w:r w:rsidRPr="00B15EF5">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 xml:space="preserve">-49 </w:t>
            </w:r>
            <w:proofErr w:type="spellStart"/>
            <w:r w:rsidRPr="00B15EF5">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 xml:space="preserve">since it is already covered by the requirement in </w:t>
            </w:r>
            <w:proofErr w:type="spellStart"/>
            <w:r w:rsidRPr="00B15EF5">
              <w:t>subclause</w:t>
            </w:r>
            <w:proofErr w:type="spellEnd"/>
            <w:r w:rsidRPr="00B15EF5">
              <w:t>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rsidR="000954EF" w:rsidRPr="00B15EF5" w:rsidRDefault="000954EF" w:rsidP="00E0102C">
            <w:pPr>
              <w:pStyle w:val="TAC"/>
              <w:keepNext w:val="0"/>
              <w:keepLines w:val="0"/>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n20,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n20,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n8,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n8,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p>
        </w:tc>
      </w:tr>
      <w:tr w:rsidR="007479BB" w:rsidRPr="00B15EF5" w:rsidTr="00E0102C">
        <w:trPr>
          <w:cantSplit/>
          <w:jc w:val="center"/>
          <w:ins w:id="12" w:author="Huawei" w:date="2020-08-04T17:21:00Z"/>
        </w:trPr>
        <w:tc>
          <w:tcPr>
            <w:tcW w:w="1247" w:type="dxa"/>
            <w:tcBorders>
              <w:left w:val="single" w:sz="4" w:space="0" w:color="auto"/>
              <w:right w:val="single" w:sz="4" w:space="0" w:color="auto"/>
            </w:tcBorders>
          </w:tcPr>
          <w:p w:rsidR="007479BB" w:rsidRPr="00B15EF5" w:rsidRDefault="00B17DEF" w:rsidP="007479BB">
            <w:pPr>
              <w:pStyle w:val="TAC"/>
              <w:keepLines w:val="0"/>
              <w:rPr>
                <w:ins w:id="13" w:author="Huawei" w:date="2020-08-04T17:21:00Z"/>
                <w:rFonts w:cs="Arial"/>
              </w:rPr>
            </w:pPr>
            <w:ins w:id="14" w:author="Wangzhou (Standard &amp; Patent and Pre-Research Dept)" w:date="2020-10-21T20:23:00Z">
              <w:r w:rsidRPr="00B17DEF">
                <w:rPr>
                  <w:rFonts w:cs="Arial"/>
                </w:rPr>
                <w:t>NR Band n99</w:t>
              </w:r>
            </w:ins>
          </w:p>
        </w:tc>
        <w:tc>
          <w:tcPr>
            <w:tcW w:w="1275" w:type="dxa"/>
            <w:tcBorders>
              <w:top w:val="single" w:sz="4" w:space="0" w:color="auto"/>
              <w:left w:val="single" w:sz="4" w:space="0" w:color="auto"/>
              <w:bottom w:val="single" w:sz="4" w:space="0" w:color="auto"/>
              <w:right w:val="single" w:sz="4" w:space="0" w:color="auto"/>
            </w:tcBorders>
          </w:tcPr>
          <w:p w:rsidR="007479BB" w:rsidRPr="00B15EF5" w:rsidRDefault="007479BB" w:rsidP="007479BB">
            <w:pPr>
              <w:pStyle w:val="TAC"/>
              <w:keepLines w:val="0"/>
              <w:rPr>
                <w:ins w:id="15" w:author="Huawei" w:date="2020-08-04T17:21:00Z"/>
                <w:rFonts w:cs="Arial"/>
              </w:rPr>
            </w:pPr>
            <w:ins w:id="16" w:author="Wangzhou (Standard &amp; Patent and Pre-Research Dept)" w:date="2020-10-21T19:27:00Z">
              <w:r w:rsidRPr="00B15EF5">
                <w:rPr>
                  <w:rFonts w:cs="Arial"/>
                </w:rPr>
                <w:t>1626.5 - 1660.5 MHz</w:t>
              </w:r>
            </w:ins>
          </w:p>
        </w:tc>
        <w:tc>
          <w:tcPr>
            <w:tcW w:w="1276" w:type="dxa"/>
            <w:tcBorders>
              <w:left w:val="single" w:sz="4" w:space="0" w:color="auto"/>
              <w:right w:val="single" w:sz="4" w:space="0" w:color="auto"/>
            </w:tcBorders>
            <w:shd w:val="clear" w:color="auto" w:fill="auto"/>
          </w:tcPr>
          <w:p w:rsidR="007479BB" w:rsidRPr="00B15EF5" w:rsidRDefault="007479BB" w:rsidP="007479BB">
            <w:pPr>
              <w:pStyle w:val="TAC"/>
              <w:keepLines w:val="0"/>
              <w:rPr>
                <w:ins w:id="17" w:author="Huawei" w:date="2020-08-04T17:21:00Z"/>
                <w:rFonts w:cs="Arial"/>
              </w:rPr>
            </w:pPr>
            <w:ins w:id="18" w:author="Wangzhou (Standard &amp; Patent and Pre-Research Dept)" w:date="2020-10-21T19:27:00Z">
              <w:r w:rsidRPr="00B15EF5">
                <w:rPr>
                  <w:rFonts w:cs="Arial"/>
                </w:rPr>
                <w:t xml:space="preserve">-49 </w:t>
              </w:r>
              <w:proofErr w:type="spellStart"/>
              <w:r w:rsidRPr="00B15EF5">
                <w:rPr>
                  <w:rFonts w:cs="Arial"/>
                </w:rPr>
                <w:t>dBm</w:t>
              </w:r>
            </w:ins>
            <w:proofErr w:type="spellEnd"/>
          </w:p>
        </w:tc>
        <w:tc>
          <w:tcPr>
            <w:tcW w:w="1276" w:type="dxa"/>
            <w:tcBorders>
              <w:left w:val="single" w:sz="4" w:space="0" w:color="auto"/>
              <w:right w:val="single" w:sz="4" w:space="0" w:color="auto"/>
            </w:tcBorders>
            <w:shd w:val="clear" w:color="auto" w:fill="auto"/>
          </w:tcPr>
          <w:p w:rsidR="007479BB" w:rsidRPr="00B15EF5" w:rsidRDefault="007479BB" w:rsidP="007479BB">
            <w:pPr>
              <w:pStyle w:val="TAC"/>
              <w:keepLines w:val="0"/>
              <w:rPr>
                <w:ins w:id="19" w:author="Huawei" w:date="2020-08-04T17:21:00Z"/>
                <w:rFonts w:cs="Arial"/>
              </w:rPr>
            </w:pPr>
            <w:ins w:id="20" w:author="Wangzhou (Standard &amp; Patent and Pre-Research Dept)" w:date="2020-10-21T19:27:00Z">
              <w:r w:rsidRPr="00B15EF5">
                <w:rPr>
                  <w:rFonts w:cs="Arial"/>
                </w:rPr>
                <w:t>1 MHz</w:t>
              </w:r>
            </w:ins>
          </w:p>
        </w:tc>
        <w:tc>
          <w:tcPr>
            <w:tcW w:w="4619" w:type="dxa"/>
            <w:tcBorders>
              <w:left w:val="single" w:sz="4" w:space="0" w:color="auto"/>
              <w:right w:val="single" w:sz="4" w:space="0" w:color="auto"/>
            </w:tcBorders>
            <w:shd w:val="clear" w:color="auto" w:fill="auto"/>
          </w:tcPr>
          <w:p w:rsidR="007479BB" w:rsidRPr="00B15EF5" w:rsidRDefault="007479BB" w:rsidP="007479BB">
            <w:pPr>
              <w:pStyle w:val="TAL"/>
              <w:keepLines w:val="0"/>
              <w:rPr>
                <w:ins w:id="21" w:author="Huawei" w:date="2020-08-04T17:21:00Z"/>
                <w:rFonts w:cs="Arial"/>
              </w:rPr>
            </w:pPr>
            <w:ins w:id="22" w:author="Wangzhou (Standard &amp; Patent and Pre-Research Dept)" w:date="2020-10-21T19:27:00Z">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v4.2.0"/>
                </w:rPr>
                <w:t xml:space="preserve"> This requirement does not apply to UTRA TDD</w:t>
              </w:r>
            </w:ins>
          </w:p>
        </w:tc>
      </w:tr>
      <w:tr w:rsidR="007479BB" w:rsidRPr="00B15EF5" w:rsidTr="00E0102C">
        <w:trPr>
          <w:cantSplit/>
          <w:jc w:val="center"/>
        </w:trPr>
        <w:tc>
          <w:tcPr>
            <w:tcW w:w="9693" w:type="dxa"/>
            <w:gridSpan w:val="5"/>
            <w:tcBorders>
              <w:left w:val="single" w:sz="4" w:space="0" w:color="auto"/>
              <w:bottom w:val="single" w:sz="4" w:space="0" w:color="auto"/>
              <w:right w:val="single" w:sz="4" w:space="0" w:color="auto"/>
            </w:tcBorders>
          </w:tcPr>
          <w:p w:rsidR="007479BB" w:rsidRPr="00B15EF5" w:rsidRDefault="007479BB" w:rsidP="007479BB">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 xml:space="preserve">operating band (see </w:t>
            </w:r>
            <w:proofErr w:type="spellStart"/>
            <w:r w:rsidRPr="00B15EF5">
              <w:rPr>
                <w:rFonts w:cs="Arial"/>
              </w:rPr>
              <w:t>subclause</w:t>
            </w:r>
            <w:proofErr w:type="spellEnd"/>
            <w:r w:rsidRPr="00B15EF5">
              <w:rPr>
                <w:rFonts w:cs="Arial"/>
              </w:rPr>
              <w:t xml:space="preserve"> 4.5.). Emission limits for this excluded frequency range may be covered by local or regional requirements.</w:t>
            </w:r>
          </w:p>
          <w:p w:rsidR="007479BB" w:rsidRPr="00B15EF5" w:rsidRDefault="007479BB" w:rsidP="007479BB">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7479BB" w:rsidRPr="00B15EF5" w:rsidRDefault="007479BB" w:rsidP="007479BB">
            <w:pPr>
              <w:pStyle w:val="TAN"/>
              <w:keepNext w:val="0"/>
              <w:keepLines w:val="0"/>
              <w:rPr>
                <w:rFonts w:cs="Arial"/>
              </w:rPr>
            </w:pPr>
          </w:p>
        </w:tc>
      </w:tr>
    </w:tbl>
    <w:p w:rsidR="000954EF" w:rsidRPr="00B15EF5" w:rsidRDefault="000954EF" w:rsidP="000954EF"/>
    <w:p w:rsidR="000954EF" w:rsidRPr="00B15EF5" w:rsidRDefault="000954EF" w:rsidP="000954EF">
      <w:pPr>
        <w:pStyle w:val="NO"/>
        <w:keepLines w:val="0"/>
      </w:pPr>
      <w:r w:rsidRPr="00B15EF5">
        <w:t>NOTE 1:</w:t>
      </w:r>
      <w:r w:rsidRPr="00B15EF5">
        <w:tab/>
        <w:t xml:space="preserve">As defined in the scope for spurious emissions in this </w:t>
      </w:r>
      <w:proofErr w:type="spellStart"/>
      <w:r w:rsidRPr="00B15EF5">
        <w:t>subclause</w:t>
      </w:r>
      <w:proofErr w:type="spellEnd"/>
      <w:r w:rsidRPr="00B15EF5">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0954EF" w:rsidRPr="00B15EF5" w:rsidRDefault="000954EF" w:rsidP="000954EF">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954EF" w:rsidRPr="00B15EF5" w:rsidRDefault="000954EF" w:rsidP="000954EF">
      <w:pPr>
        <w:pStyle w:val="NO"/>
        <w:keepLines w:val="0"/>
      </w:pPr>
      <w:r w:rsidRPr="00B15EF5">
        <w:lastRenderedPageBreak/>
        <w:t>NOTE 3:</w:t>
      </w:r>
      <w:r w:rsidRPr="00B15EF5">
        <w:tab/>
        <w:t>For the protection of DCS1800, UTRA Band III, E-UTRA Band 3 or NR Band n3 in China, the frequency ranges of the downlink and uplink protection requirements are 1805 – 1850 MHz and 1710 – 1755 MHz respectively.</w:t>
      </w:r>
    </w:p>
    <w:p w:rsidR="000954EF" w:rsidRPr="00B15EF5" w:rsidRDefault="000954EF" w:rsidP="000954EF">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0954EF" w:rsidRPr="00B15EF5" w:rsidRDefault="000954EF" w:rsidP="000954EF">
      <w:pPr>
        <w:pStyle w:val="NO"/>
        <w:keepLines w:val="0"/>
      </w:pPr>
      <w:r w:rsidRPr="00B15EF5">
        <w:t>NOTE 5:</w:t>
      </w:r>
      <w:r w:rsidRPr="00B15EF5">
        <w:tab/>
        <w:t>For Band 28/n28 BS, specific solutions may be required to fulfil the spurious emissions limits for BS for co-existence with Band 27 UL operating band.</w:t>
      </w:r>
    </w:p>
    <w:p w:rsidR="000954EF" w:rsidRPr="00B15EF5" w:rsidRDefault="000954EF" w:rsidP="000954EF">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0954EF" w:rsidRPr="00B15EF5" w:rsidRDefault="000954EF" w:rsidP="000954EF">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proofErr w:type="spellStart"/>
      <w:r w:rsidRPr="00B15EF5">
        <w:t>Δf</w:t>
      </w:r>
      <w:r w:rsidRPr="00B15EF5">
        <w:rPr>
          <w:vertAlign w:val="subscript"/>
        </w:rPr>
        <w:t>OBUE</w:t>
      </w:r>
      <w:proofErr w:type="spellEnd"/>
      <w:r w:rsidRPr="00B15EF5">
        <w:rPr>
          <w:rFonts w:cs="v3.8.0"/>
        </w:rPr>
        <w:t xml:space="preserve"> below the </w:t>
      </w:r>
      <w:r w:rsidRPr="00B15EF5">
        <w:t xml:space="preserve">lowest BS transmitter frequency of the downlink operating band and </w:t>
      </w:r>
      <w:proofErr w:type="spellStart"/>
      <w:r w:rsidRPr="00B15EF5">
        <w:t>Δf</w:t>
      </w:r>
      <w:r w:rsidRPr="00B15EF5">
        <w:rPr>
          <w:vertAlign w:val="subscript"/>
        </w:rPr>
        <w:t>OBUE</w:t>
      </w:r>
      <w:proofErr w:type="spellEnd"/>
      <w:r w:rsidRPr="00B15EF5">
        <w:t xml:space="preserve"> above the highest BS transmitter frequency of the downlink operating band.</w:t>
      </w:r>
    </w:p>
    <w:p w:rsidR="000954EF" w:rsidRPr="00B15EF5" w:rsidRDefault="000954EF" w:rsidP="000954EF">
      <w:r w:rsidRPr="00B15EF5">
        <w:t>The basic limit for any spurious emission is:</w:t>
      </w:r>
    </w:p>
    <w:p w:rsidR="000954EF" w:rsidRPr="00B15EF5" w:rsidRDefault="000954EF" w:rsidP="000954EF">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0954EF" w:rsidRPr="00B15EF5" w:rsidTr="00E0102C">
        <w:trPr>
          <w:cantSplit/>
          <w:jc w:val="center"/>
        </w:trPr>
        <w:tc>
          <w:tcPr>
            <w:tcW w:w="2538" w:type="dxa"/>
          </w:tcPr>
          <w:p w:rsidR="000954EF" w:rsidRPr="00B15EF5" w:rsidRDefault="000954EF" w:rsidP="00E0102C">
            <w:pPr>
              <w:pStyle w:val="TAH"/>
              <w:rPr>
                <w:rFonts w:cs="Arial"/>
              </w:rPr>
            </w:pPr>
            <w:r w:rsidRPr="00B15EF5">
              <w:rPr>
                <w:rFonts w:cs="Arial"/>
              </w:rPr>
              <w:t>Frequency range</w:t>
            </w:r>
          </w:p>
        </w:tc>
        <w:tc>
          <w:tcPr>
            <w:tcW w:w="1276" w:type="dxa"/>
          </w:tcPr>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Measurement Bandwidth</w:t>
            </w:r>
          </w:p>
        </w:tc>
        <w:tc>
          <w:tcPr>
            <w:tcW w:w="3617"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538"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 xml:space="preserve">-41 </w:t>
            </w:r>
            <w:proofErr w:type="spellStart"/>
            <w:r w:rsidRPr="00B15EF5">
              <w:rPr>
                <w:rFonts w:cs="Arial"/>
              </w:rPr>
              <w:t>dBm</w:t>
            </w:r>
            <w:proofErr w:type="spellEnd"/>
          </w:p>
        </w:tc>
        <w:tc>
          <w:tcPr>
            <w:tcW w:w="1418"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300 kHz</w:t>
            </w:r>
          </w:p>
        </w:tc>
        <w:tc>
          <w:tcPr>
            <w:tcW w:w="3617"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0954EF" w:rsidRPr="00B15EF5" w:rsidTr="00E0102C">
        <w:trPr>
          <w:cantSplit/>
          <w:jc w:val="center"/>
        </w:trPr>
        <w:tc>
          <w:tcPr>
            <w:tcW w:w="8849" w:type="dxa"/>
            <w:gridSpan w:val="4"/>
            <w:tcBorders>
              <w:top w:val="single" w:sz="4" w:space="0" w:color="auto"/>
            </w:tcBorders>
          </w:tcPr>
          <w:p w:rsidR="000954EF" w:rsidRPr="00B15EF5" w:rsidRDefault="000954EF" w:rsidP="00E0102C">
            <w:pPr>
              <w:pStyle w:val="TAN"/>
              <w:rPr>
                <w:rFonts w:cs="Arial"/>
              </w:rPr>
            </w:pPr>
            <w:r w:rsidRPr="00B15EF5">
              <w:rPr>
                <w:rFonts w:cs="Arial"/>
              </w:rPr>
              <w:t>NOTE:</w:t>
            </w:r>
            <w:r w:rsidRPr="00B15EF5">
              <w:rPr>
                <w:rFonts w:cs="Arial"/>
              </w:rPr>
              <w:tab/>
              <w:t>The requirement is not applicable in China.</w:t>
            </w:r>
          </w:p>
        </w:tc>
      </w:tr>
    </w:tbl>
    <w:p w:rsidR="000954EF" w:rsidRPr="00B15EF5" w:rsidRDefault="000954EF" w:rsidP="000954EF">
      <w:pPr>
        <w:rPr>
          <w:rFonts w:cs="v5.0.0"/>
        </w:rPr>
      </w:pPr>
    </w:p>
    <w:p w:rsidR="000954EF" w:rsidRPr="00B15EF5" w:rsidRDefault="000954EF" w:rsidP="000954EF">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0954EF" w:rsidRPr="00B15EF5" w:rsidRDefault="000954EF" w:rsidP="000954EF">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0954EF" w:rsidRPr="00B15EF5" w:rsidTr="00E0102C">
        <w:trPr>
          <w:cantSplit/>
          <w:jc w:val="center"/>
        </w:trPr>
        <w:tc>
          <w:tcPr>
            <w:tcW w:w="1492" w:type="dxa"/>
          </w:tcPr>
          <w:p w:rsidR="000954EF" w:rsidRPr="00B15EF5" w:rsidRDefault="000954EF" w:rsidP="00E0102C">
            <w:pPr>
              <w:pStyle w:val="TAH"/>
              <w:rPr>
                <w:rFonts w:cs="Arial"/>
              </w:rPr>
            </w:pPr>
            <w:r w:rsidRPr="00B15EF5">
              <w:rPr>
                <w:rFonts w:cs="Arial"/>
              </w:rPr>
              <w:t>Operating Band</w:t>
            </w:r>
          </w:p>
        </w:tc>
        <w:tc>
          <w:tcPr>
            <w:tcW w:w="2023" w:type="dxa"/>
          </w:tcPr>
          <w:p w:rsidR="000954EF" w:rsidRPr="00B15EF5" w:rsidRDefault="000954EF" w:rsidP="00E0102C">
            <w:pPr>
              <w:pStyle w:val="TAH"/>
              <w:rPr>
                <w:rFonts w:cs="Arial"/>
              </w:rPr>
            </w:pPr>
            <w:r w:rsidRPr="00B15EF5">
              <w:rPr>
                <w:rFonts w:cs="Arial"/>
              </w:rPr>
              <w:t>Band</w:t>
            </w:r>
          </w:p>
        </w:tc>
        <w:tc>
          <w:tcPr>
            <w:tcW w:w="2853" w:type="dxa"/>
          </w:tcPr>
          <w:p w:rsidR="000954EF" w:rsidRPr="00B15EF5" w:rsidRDefault="000954EF" w:rsidP="00E0102C">
            <w:pPr>
              <w:pStyle w:val="TAH"/>
              <w:rPr>
                <w:rFonts w:cs="Arial"/>
              </w:rPr>
            </w:pPr>
            <w:r w:rsidRPr="00B15EF5">
              <w:rPr>
                <w:rFonts w:cs="Arial"/>
                <w:i/>
              </w:rPr>
              <w:t>Basic limit</w:t>
            </w:r>
          </w:p>
        </w:tc>
        <w:tc>
          <w:tcPr>
            <w:tcW w:w="1642" w:type="dxa"/>
          </w:tcPr>
          <w:p w:rsidR="000954EF" w:rsidRPr="00B15EF5" w:rsidRDefault="000954EF" w:rsidP="00E0102C">
            <w:pPr>
              <w:pStyle w:val="TAH"/>
              <w:rPr>
                <w:rFonts w:cs="Arial"/>
              </w:rPr>
            </w:pPr>
            <w:r w:rsidRPr="00B15EF5">
              <w:rPr>
                <w:rFonts w:cs="Arial"/>
              </w:rPr>
              <w:t>Measurement Bandwidth</w:t>
            </w:r>
          </w:p>
        </w:tc>
      </w:tr>
      <w:tr w:rsidR="000954EF" w:rsidRPr="00B15EF5" w:rsidTr="00E0102C">
        <w:trPr>
          <w:cantSplit/>
          <w:jc w:val="center"/>
        </w:trPr>
        <w:tc>
          <w:tcPr>
            <w:tcW w:w="1492" w:type="dxa"/>
            <w:vMerge w:val="restart"/>
          </w:tcPr>
          <w:p w:rsidR="000954EF" w:rsidRPr="00B15EF5" w:rsidRDefault="000954EF" w:rsidP="00E0102C">
            <w:pPr>
              <w:pStyle w:val="TAC"/>
              <w:rPr>
                <w:rFonts w:cs="Arial"/>
              </w:rPr>
            </w:pPr>
            <w:r w:rsidRPr="00B15EF5">
              <w:rPr>
                <w:rFonts w:cs="Arial"/>
              </w:rPr>
              <w:t>I</w:t>
            </w:r>
          </w:p>
        </w:tc>
        <w:tc>
          <w:tcPr>
            <w:tcW w:w="2023" w:type="dxa"/>
          </w:tcPr>
          <w:p w:rsidR="000954EF" w:rsidRPr="00B15EF5" w:rsidRDefault="000954EF" w:rsidP="00E0102C">
            <w:pPr>
              <w:pStyle w:val="TAC"/>
              <w:rPr>
                <w:rFonts w:cs="Arial"/>
              </w:rPr>
            </w:pPr>
            <w:r w:rsidRPr="00B15EF5">
              <w:rPr>
                <w:rFonts w:cs="Arial"/>
              </w:rPr>
              <w:t>2100 - 2105 MHz</w:t>
            </w:r>
          </w:p>
        </w:tc>
        <w:tc>
          <w:tcPr>
            <w:tcW w:w="2853" w:type="dxa"/>
          </w:tcPr>
          <w:p w:rsidR="000954EF" w:rsidRPr="00B15EF5" w:rsidRDefault="000954EF" w:rsidP="00E0102C">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w:t>
            </w:r>
            <w:proofErr w:type="spellStart"/>
            <w:r w:rsidRPr="00B15EF5">
              <w:rPr>
                <w:rFonts w:cs="Arial"/>
              </w:rPr>
              <w:t>dBm</w:t>
            </w:r>
            <w:proofErr w:type="spellEnd"/>
          </w:p>
        </w:tc>
        <w:tc>
          <w:tcPr>
            <w:tcW w:w="1642" w:type="dxa"/>
          </w:tcPr>
          <w:p w:rsidR="000954EF" w:rsidRPr="00B15EF5" w:rsidRDefault="000954EF" w:rsidP="00E0102C">
            <w:pPr>
              <w:pStyle w:val="TAC"/>
              <w:rPr>
                <w:rFonts w:cs="Arial"/>
              </w:rPr>
            </w:pPr>
            <w:r w:rsidRPr="00B15EF5">
              <w:rPr>
                <w:rFonts w:cs="Arial"/>
              </w:rPr>
              <w:t xml:space="preserve">1 MHz </w:t>
            </w:r>
          </w:p>
        </w:tc>
      </w:tr>
      <w:tr w:rsidR="000954EF" w:rsidRPr="00B15EF5" w:rsidTr="00E0102C">
        <w:trPr>
          <w:cantSplit/>
          <w:jc w:val="center"/>
        </w:trPr>
        <w:tc>
          <w:tcPr>
            <w:tcW w:w="1492" w:type="dxa"/>
            <w:vMerge/>
          </w:tcPr>
          <w:p w:rsidR="000954EF" w:rsidRPr="00B15EF5" w:rsidRDefault="000954EF" w:rsidP="00E0102C">
            <w:pPr>
              <w:pStyle w:val="TAC"/>
              <w:rPr>
                <w:rFonts w:cs="Arial"/>
              </w:rPr>
            </w:pPr>
          </w:p>
        </w:tc>
        <w:tc>
          <w:tcPr>
            <w:tcW w:w="2023" w:type="dxa"/>
          </w:tcPr>
          <w:p w:rsidR="000954EF" w:rsidRPr="00B15EF5" w:rsidRDefault="000954EF" w:rsidP="00E0102C">
            <w:pPr>
              <w:pStyle w:val="TAC"/>
              <w:rPr>
                <w:rFonts w:cs="Arial"/>
              </w:rPr>
            </w:pPr>
            <w:r w:rsidRPr="00B15EF5">
              <w:rPr>
                <w:rFonts w:cs="Arial"/>
              </w:rPr>
              <w:t>2175 - 2180 MHz</w:t>
            </w:r>
          </w:p>
        </w:tc>
        <w:tc>
          <w:tcPr>
            <w:tcW w:w="2853" w:type="dxa"/>
          </w:tcPr>
          <w:p w:rsidR="000954EF" w:rsidRPr="00B15EF5" w:rsidRDefault="000954EF" w:rsidP="00E0102C">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w:t>
            </w:r>
            <w:proofErr w:type="spellStart"/>
            <w:r w:rsidRPr="00B15EF5">
              <w:rPr>
                <w:rFonts w:cs="Arial"/>
              </w:rPr>
              <w:t>dBm</w:t>
            </w:r>
            <w:proofErr w:type="spellEnd"/>
          </w:p>
        </w:tc>
        <w:tc>
          <w:tcPr>
            <w:tcW w:w="1642" w:type="dxa"/>
          </w:tcPr>
          <w:p w:rsidR="000954EF" w:rsidRPr="00B15EF5" w:rsidRDefault="000954EF" w:rsidP="00E0102C">
            <w:pPr>
              <w:pStyle w:val="TAC"/>
              <w:rPr>
                <w:rFonts w:cs="Arial"/>
              </w:rPr>
            </w:pPr>
            <w:r w:rsidRPr="00B15EF5">
              <w:rPr>
                <w:rFonts w:cs="Arial"/>
              </w:rPr>
              <w:t>1 MHz</w:t>
            </w:r>
          </w:p>
        </w:tc>
      </w:tr>
      <w:tr w:rsidR="000954EF" w:rsidRPr="00B15EF5" w:rsidTr="00E0102C">
        <w:trPr>
          <w:cantSplit/>
          <w:jc w:val="center"/>
        </w:trPr>
        <w:tc>
          <w:tcPr>
            <w:tcW w:w="1492" w:type="dxa"/>
            <w:vMerge w:val="restart"/>
          </w:tcPr>
          <w:p w:rsidR="000954EF" w:rsidRPr="00B15EF5" w:rsidRDefault="000954EF" w:rsidP="00E0102C">
            <w:pPr>
              <w:pStyle w:val="TAC"/>
              <w:rPr>
                <w:rFonts w:cs="Arial"/>
              </w:rPr>
            </w:pPr>
            <w:r w:rsidRPr="00B15EF5">
              <w:rPr>
                <w:rFonts w:cs="Arial"/>
              </w:rPr>
              <w:t>VII</w:t>
            </w:r>
          </w:p>
        </w:tc>
        <w:tc>
          <w:tcPr>
            <w:tcW w:w="2023" w:type="dxa"/>
          </w:tcPr>
          <w:p w:rsidR="000954EF" w:rsidRPr="00B15EF5" w:rsidRDefault="000954EF" w:rsidP="00E0102C">
            <w:pPr>
              <w:pStyle w:val="TAC"/>
              <w:rPr>
                <w:rFonts w:cs="Arial"/>
              </w:rPr>
            </w:pPr>
            <w:r w:rsidRPr="00B15EF5">
              <w:rPr>
                <w:rFonts w:cs="Arial"/>
              </w:rPr>
              <w:t>2610 - 2615 MHz</w:t>
            </w:r>
          </w:p>
        </w:tc>
        <w:tc>
          <w:tcPr>
            <w:tcW w:w="2853" w:type="dxa"/>
          </w:tcPr>
          <w:p w:rsidR="000954EF" w:rsidRPr="00B15EF5" w:rsidRDefault="000954EF" w:rsidP="00E0102C">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w:t>
            </w:r>
            <w:proofErr w:type="spellStart"/>
            <w:r w:rsidRPr="00B15EF5">
              <w:rPr>
                <w:rFonts w:cs="Arial"/>
              </w:rPr>
              <w:t>dBm</w:t>
            </w:r>
            <w:proofErr w:type="spellEnd"/>
          </w:p>
        </w:tc>
        <w:tc>
          <w:tcPr>
            <w:tcW w:w="1642" w:type="dxa"/>
          </w:tcPr>
          <w:p w:rsidR="000954EF" w:rsidRPr="00B15EF5" w:rsidRDefault="000954EF" w:rsidP="00E0102C">
            <w:pPr>
              <w:pStyle w:val="TAC"/>
              <w:rPr>
                <w:rFonts w:cs="Arial"/>
              </w:rPr>
            </w:pPr>
            <w:r w:rsidRPr="00B15EF5">
              <w:rPr>
                <w:rFonts w:cs="Arial"/>
              </w:rPr>
              <w:t>1 MHz</w:t>
            </w:r>
          </w:p>
        </w:tc>
      </w:tr>
      <w:tr w:rsidR="000954EF" w:rsidRPr="00B15EF5" w:rsidTr="00E0102C">
        <w:trPr>
          <w:cantSplit/>
          <w:jc w:val="center"/>
        </w:trPr>
        <w:tc>
          <w:tcPr>
            <w:tcW w:w="1492" w:type="dxa"/>
            <w:vMerge/>
          </w:tcPr>
          <w:p w:rsidR="000954EF" w:rsidRPr="00B15EF5" w:rsidRDefault="000954EF" w:rsidP="00E0102C">
            <w:pPr>
              <w:pStyle w:val="TAC"/>
              <w:rPr>
                <w:rFonts w:cs="Arial"/>
              </w:rPr>
            </w:pPr>
          </w:p>
        </w:tc>
        <w:tc>
          <w:tcPr>
            <w:tcW w:w="2023" w:type="dxa"/>
          </w:tcPr>
          <w:p w:rsidR="000954EF" w:rsidRPr="00B15EF5" w:rsidRDefault="000954EF" w:rsidP="00E0102C">
            <w:pPr>
              <w:pStyle w:val="TAC"/>
              <w:rPr>
                <w:rFonts w:cs="Arial"/>
              </w:rPr>
            </w:pPr>
            <w:r w:rsidRPr="00B15EF5">
              <w:rPr>
                <w:rFonts w:cs="Arial"/>
              </w:rPr>
              <w:t>2695 - 2700 MHz</w:t>
            </w:r>
          </w:p>
        </w:tc>
        <w:tc>
          <w:tcPr>
            <w:tcW w:w="2853" w:type="dxa"/>
          </w:tcPr>
          <w:p w:rsidR="000954EF" w:rsidRPr="00B15EF5" w:rsidRDefault="000954EF" w:rsidP="00E0102C">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w:t>
            </w:r>
            <w:proofErr w:type="spellStart"/>
            <w:r w:rsidRPr="00B15EF5">
              <w:rPr>
                <w:rFonts w:cs="Arial"/>
              </w:rPr>
              <w:t>dBm</w:t>
            </w:r>
            <w:proofErr w:type="spellEnd"/>
          </w:p>
        </w:tc>
        <w:tc>
          <w:tcPr>
            <w:tcW w:w="1642" w:type="dxa"/>
          </w:tcPr>
          <w:p w:rsidR="000954EF" w:rsidRPr="00B15EF5" w:rsidRDefault="000954EF" w:rsidP="00E0102C">
            <w:pPr>
              <w:pStyle w:val="TAC"/>
              <w:rPr>
                <w:rFonts w:cs="Arial"/>
              </w:rPr>
            </w:pPr>
            <w:r w:rsidRPr="00B15EF5">
              <w:rPr>
                <w:rFonts w:cs="Arial"/>
              </w:rPr>
              <w:t>1 MHz</w:t>
            </w:r>
          </w:p>
        </w:tc>
      </w:tr>
    </w:tbl>
    <w:p w:rsidR="000954EF" w:rsidRPr="00B15EF5" w:rsidRDefault="000954EF" w:rsidP="000954EF">
      <w:pPr>
        <w:rPr>
          <w:rFonts w:cs="v5.0.0"/>
        </w:rPr>
      </w:pPr>
    </w:p>
    <w:p w:rsidR="000954EF" w:rsidRPr="00B15EF5" w:rsidRDefault="000954EF" w:rsidP="000954EF">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0954EF" w:rsidRPr="00B15EF5" w:rsidRDefault="000954EF" w:rsidP="000954EF">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0954EF" w:rsidRPr="00B15EF5" w:rsidTr="00E0102C">
        <w:trPr>
          <w:cantSplit/>
          <w:jc w:val="center"/>
        </w:trPr>
        <w:tc>
          <w:tcPr>
            <w:tcW w:w="2376" w:type="dxa"/>
          </w:tcPr>
          <w:p w:rsidR="000954EF" w:rsidRPr="00B15EF5" w:rsidRDefault="000954EF" w:rsidP="00E0102C">
            <w:pPr>
              <w:pStyle w:val="TAH"/>
              <w:rPr>
                <w:rFonts w:cs="Arial"/>
              </w:rPr>
            </w:pPr>
            <w:r w:rsidRPr="00B15EF5">
              <w:rPr>
                <w:rFonts w:cs="Arial"/>
              </w:rPr>
              <w:t>Operating Band</w:t>
            </w:r>
          </w:p>
        </w:tc>
        <w:tc>
          <w:tcPr>
            <w:tcW w:w="2376" w:type="dxa"/>
          </w:tcPr>
          <w:p w:rsidR="000954EF" w:rsidRPr="00B15EF5" w:rsidRDefault="000954EF" w:rsidP="00E0102C">
            <w:pPr>
              <w:pStyle w:val="TAH"/>
              <w:rPr>
                <w:rFonts w:cs="Arial"/>
              </w:rPr>
            </w:pPr>
            <w:r w:rsidRPr="00B15EF5">
              <w:rPr>
                <w:rFonts w:cs="Arial"/>
              </w:rPr>
              <w:t>Band</w:t>
            </w:r>
          </w:p>
        </w:tc>
        <w:tc>
          <w:tcPr>
            <w:tcW w:w="1276" w:type="dxa"/>
          </w:tcPr>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Measurement Bandwidth</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13</w:t>
            </w:r>
          </w:p>
        </w:tc>
        <w:tc>
          <w:tcPr>
            <w:tcW w:w="2376" w:type="dxa"/>
          </w:tcPr>
          <w:p w:rsidR="000954EF" w:rsidRPr="00B15EF5" w:rsidRDefault="000954EF" w:rsidP="00E0102C">
            <w:pPr>
              <w:pStyle w:val="TAC"/>
              <w:rPr>
                <w:rFonts w:cs="Arial"/>
              </w:rPr>
            </w:pPr>
            <w:r w:rsidRPr="00B15EF5">
              <w:rPr>
                <w:rFonts w:cs="Arial"/>
              </w:rPr>
              <w:t>763 - 775 MHz</w:t>
            </w:r>
          </w:p>
        </w:tc>
        <w:tc>
          <w:tcPr>
            <w:tcW w:w="1276" w:type="dxa"/>
          </w:tcPr>
          <w:p w:rsidR="000954EF" w:rsidRPr="00B15EF5" w:rsidRDefault="000954EF" w:rsidP="00E0102C">
            <w:pPr>
              <w:pStyle w:val="TAC"/>
              <w:rPr>
                <w:rFonts w:cs="Arial"/>
              </w:rPr>
            </w:pPr>
            <w:r w:rsidRPr="00B15EF5">
              <w:rPr>
                <w:rFonts w:cs="Arial"/>
              </w:rPr>
              <w:t xml:space="preserve">-46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6.25 kHz</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13</w:t>
            </w:r>
          </w:p>
        </w:tc>
        <w:tc>
          <w:tcPr>
            <w:tcW w:w="2376" w:type="dxa"/>
          </w:tcPr>
          <w:p w:rsidR="000954EF" w:rsidRPr="00B15EF5" w:rsidRDefault="000954EF" w:rsidP="00E0102C">
            <w:pPr>
              <w:pStyle w:val="TAC"/>
              <w:rPr>
                <w:rFonts w:cs="Arial"/>
              </w:rPr>
            </w:pPr>
            <w:r w:rsidRPr="00B15EF5">
              <w:rPr>
                <w:rFonts w:cs="Arial"/>
              </w:rPr>
              <w:t>793 - 805 MHz</w:t>
            </w:r>
          </w:p>
        </w:tc>
        <w:tc>
          <w:tcPr>
            <w:tcW w:w="1276" w:type="dxa"/>
          </w:tcPr>
          <w:p w:rsidR="000954EF" w:rsidRPr="00B15EF5" w:rsidRDefault="000954EF" w:rsidP="00E0102C">
            <w:pPr>
              <w:pStyle w:val="TAC"/>
              <w:rPr>
                <w:rFonts w:cs="Arial"/>
              </w:rPr>
            </w:pPr>
            <w:r w:rsidRPr="00B15EF5">
              <w:rPr>
                <w:rFonts w:cs="Arial"/>
              </w:rPr>
              <w:t xml:space="preserve">-46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6.25 kHz</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14</w:t>
            </w:r>
          </w:p>
        </w:tc>
        <w:tc>
          <w:tcPr>
            <w:tcW w:w="2376" w:type="dxa"/>
          </w:tcPr>
          <w:p w:rsidR="000954EF" w:rsidRPr="00B15EF5" w:rsidRDefault="000954EF" w:rsidP="00E0102C">
            <w:pPr>
              <w:pStyle w:val="TAC"/>
              <w:rPr>
                <w:rFonts w:cs="Arial"/>
              </w:rPr>
            </w:pPr>
            <w:r w:rsidRPr="00B15EF5">
              <w:rPr>
                <w:rFonts w:cs="Arial"/>
              </w:rPr>
              <w:t>769 - 775 MHz</w:t>
            </w:r>
          </w:p>
        </w:tc>
        <w:tc>
          <w:tcPr>
            <w:tcW w:w="1276" w:type="dxa"/>
          </w:tcPr>
          <w:p w:rsidR="000954EF" w:rsidRPr="00B15EF5" w:rsidRDefault="000954EF" w:rsidP="00E0102C">
            <w:pPr>
              <w:pStyle w:val="TAC"/>
              <w:rPr>
                <w:rFonts w:cs="Arial"/>
              </w:rPr>
            </w:pPr>
            <w:r w:rsidRPr="00B15EF5">
              <w:rPr>
                <w:rFonts w:cs="Arial"/>
              </w:rPr>
              <w:t xml:space="preserve">-46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6.25 kHz</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14</w:t>
            </w:r>
          </w:p>
        </w:tc>
        <w:tc>
          <w:tcPr>
            <w:tcW w:w="2376" w:type="dxa"/>
          </w:tcPr>
          <w:p w:rsidR="000954EF" w:rsidRPr="00B15EF5" w:rsidRDefault="000954EF" w:rsidP="00E0102C">
            <w:pPr>
              <w:pStyle w:val="TAC"/>
              <w:rPr>
                <w:rFonts w:cs="Arial"/>
              </w:rPr>
            </w:pPr>
            <w:r w:rsidRPr="00B15EF5">
              <w:rPr>
                <w:rFonts w:cs="Arial"/>
              </w:rPr>
              <w:t>799 - 805 MHz</w:t>
            </w:r>
          </w:p>
        </w:tc>
        <w:tc>
          <w:tcPr>
            <w:tcW w:w="1276" w:type="dxa"/>
          </w:tcPr>
          <w:p w:rsidR="000954EF" w:rsidRPr="00B15EF5" w:rsidRDefault="000954EF" w:rsidP="00E0102C">
            <w:pPr>
              <w:pStyle w:val="TAC"/>
              <w:rPr>
                <w:rFonts w:cs="Arial"/>
              </w:rPr>
            </w:pPr>
            <w:r w:rsidRPr="00B15EF5">
              <w:rPr>
                <w:rFonts w:cs="Arial"/>
              </w:rPr>
              <w:t xml:space="preserve">-46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rPr>
              <w:t>6.25 kHz</w:t>
            </w:r>
          </w:p>
        </w:tc>
      </w:tr>
    </w:tbl>
    <w:p w:rsidR="000954EF" w:rsidRPr="00B15EF5" w:rsidRDefault="000954EF" w:rsidP="000954EF"/>
    <w:p w:rsidR="000954EF" w:rsidRPr="00B15EF5" w:rsidRDefault="000954EF" w:rsidP="000954EF">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 xml:space="preserve">the </w:t>
      </w:r>
      <w:r w:rsidRPr="00B15EF5">
        <w:rPr>
          <w:rFonts w:cs="v3.8.0"/>
        </w:rPr>
        <w:lastRenderedPageBreak/>
        <w:t>frequency range from 10 MHz below the lowest frequency of the BS downlink operating band up to 10 MHz above the highest frequency of the BS downlink operating band.</w:t>
      </w:r>
    </w:p>
    <w:p w:rsidR="000954EF" w:rsidRPr="00B15EF5" w:rsidRDefault="000954EF" w:rsidP="000954EF">
      <w:pPr>
        <w:keepNext/>
        <w:rPr>
          <w:rFonts w:cs="v5.0.0"/>
        </w:rPr>
      </w:pPr>
      <w:r w:rsidRPr="00B15EF5">
        <w:rPr>
          <w:rFonts w:cs="v5.0.0"/>
        </w:rPr>
        <w:t>The basic limit for any spurious emission is:</w:t>
      </w:r>
    </w:p>
    <w:p w:rsidR="000954EF" w:rsidRPr="00B15EF5" w:rsidRDefault="000954EF" w:rsidP="000954EF">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Notes</w:t>
            </w:r>
          </w:p>
        </w:tc>
      </w:tr>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 xml:space="preserve">-13 </w:t>
            </w:r>
            <w:proofErr w:type="spellStart"/>
            <w:r w:rsidRPr="00B15EF5">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Applicable for offsets &gt; 37.5 kHz from the channel edge</w:t>
            </w:r>
          </w:p>
        </w:tc>
      </w:tr>
    </w:tbl>
    <w:p w:rsidR="000954EF" w:rsidRPr="00B15EF5" w:rsidRDefault="000954EF" w:rsidP="000954EF">
      <w:pPr>
        <w:rPr>
          <w:rFonts w:cs="v3.8.0"/>
        </w:rPr>
      </w:pPr>
    </w:p>
    <w:p w:rsidR="000954EF" w:rsidRPr="00B15EF5" w:rsidRDefault="000954EF" w:rsidP="000954EF">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0954EF" w:rsidRPr="00B15EF5" w:rsidRDefault="000954EF" w:rsidP="000954EF">
      <w:pPr>
        <w:keepNext/>
        <w:rPr>
          <w:rFonts w:cs="v5.0.0"/>
        </w:rPr>
      </w:pPr>
      <w:r w:rsidRPr="00B15EF5">
        <w:rPr>
          <w:rFonts w:cs="v5.0.0"/>
        </w:rPr>
        <w:t>The basic limit for any spurious emission is:</w:t>
      </w:r>
    </w:p>
    <w:p w:rsidR="000954EF" w:rsidRPr="00B15EF5" w:rsidRDefault="000954EF" w:rsidP="000954EF">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0954EF" w:rsidRPr="00B15EF5" w:rsidTr="00E0102C">
        <w:trPr>
          <w:cantSplit/>
          <w:jc w:val="center"/>
        </w:trPr>
        <w:tc>
          <w:tcPr>
            <w:tcW w:w="2376" w:type="dxa"/>
          </w:tcPr>
          <w:p w:rsidR="000954EF" w:rsidRPr="00B15EF5" w:rsidRDefault="000954EF" w:rsidP="00E0102C">
            <w:pPr>
              <w:pStyle w:val="TAH"/>
              <w:rPr>
                <w:rFonts w:cs="v5.0.0"/>
              </w:rPr>
            </w:pPr>
            <w:r w:rsidRPr="00B15EF5">
              <w:rPr>
                <w:rFonts w:cs="v5.0.0"/>
              </w:rPr>
              <w:t>Frequency range</w:t>
            </w:r>
          </w:p>
        </w:tc>
        <w:tc>
          <w:tcPr>
            <w:tcW w:w="1276" w:type="dxa"/>
          </w:tcPr>
          <w:p w:rsidR="000954EF" w:rsidRPr="00B15EF5" w:rsidRDefault="000954EF" w:rsidP="00E0102C">
            <w:pPr>
              <w:pStyle w:val="TAH"/>
              <w:rPr>
                <w:rFonts w:cs="v5.0.0"/>
              </w:rPr>
            </w:pPr>
            <w:r w:rsidRPr="00B15EF5">
              <w:rPr>
                <w:rFonts w:cs="v5.0.0"/>
                <w:i/>
              </w:rPr>
              <w:t>Basic limit</w:t>
            </w:r>
          </w:p>
        </w:tc>
        <w:tc>
          <w:tcPr>
            <w:tcW w:w="1418" w:type="dxa"/>
          </w:tcPr>
          <w:p w:rsidR="000954EF" w:rsidRPr="00B15EF5" w:rsidRDefault="000954EF" w:rsidP="00E0102C">
            <w:pPr>
              <w:pStyle w:val="TAH"/>
              <w:rPr>
                <w:rFonts w:cs="v5.0.0"/>
              </w:rPr>
            </w:pPr>
            <w:r w:rsidRPr="00B15EF5">
              <w:rPr>
                <w:rFonts w:cs="v5.0.0"/>
              </w:rPr>
              <w:t>Measurement Bandwidth</w:t>
            </w:r>
          </w:p>
        </w:tc>
        <w:tc>
          <w:tcPr>
            <w:tcW w:w="4340" w:type="dxa"/>
          </w:tcPr>
          <w:p w:rsidR="000954EF" w:rsidRPr="00B15EF5" w:rsidRDefault="000954EF" w:rsidP="00E0102C">
            <w:pPr>
              <w:pStyle w:val="TAH"/>
              <w:rPr>
                <w:rFonts w:cs="v5.0.0"/>
              </w:rPr>
            </w:pPr>
            <w:r w:rsidRPr="00B15EF5">
              <w:rPr>
                <w:rFonts w:cs="v5.0.0"/>
              </w:rPr>
              <w:t>Note</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0954EF" w:rsidRPr="00B15EF5" w:rsidRDefault="000954EF" w:rsidP="00E0102C">
            <w:pPr>
              <w:pStyle w:val="TAC"/>
              <w:rPr>
                <w:rFonts w:cs="v5.0.0"/>
              </w:rPr>
            </w:pPr>
            <w:r w:rsidRPr="00B15EF5">
              <w:rPr>
                <w:rFonts w:cs="Arial" w:hint="eastAsia"/>
                <w:szCs w:val="21"/>
              </w:rPr>
              <w:t>-42dBm</w:t>
            </w:r>
          </w:p>
        </w:tc>
        <w:tc>
          <w:tcPr>
            <w:tcW w:w="1418" w:type="dxa"/>
          </w:tcPr>
          <w:p w:rsidR="000954EF" w:rsidRPr="00B15EF5" w:rsidRDefault="000954EF" w:rsidP="00E0102C">
            <w:pPr>
              <w:pStyle w:val="TAC"/>
              <w:rPr>
                <w:rFonts w:cs="v5.0.0"/>
                <w:lang w:eastAsia="zh-CN"/>
              </w:rPr>
            </w:pPr>
            <w:r w:rsidRPr="00B15EF5">
              <w:rPr>
                <w:rFonts w:cs="v5.0.0" w:hint="eastAsia"/>
                <w:lang w:eastAsia="zh-CN"/>
              </w:rPr>
              <w:t>1 MHz</w:t>
            </w:r>
          </w:p>
        </w:tc>
        <w:tc>
          <w:tcPr>
            <w:tcW w:w="4340"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0954EF" w:rsidRPr="00B15EF5" w:rsidRDefault="000954EF" w:rsidP="00E0102C">
            <w:pPr>
              <w:pStyle w:val="TAC"/>
              <w:rPr>
                <w:rFonts w:cs="Arial"/>
                <w:szCs w:val="21"/>
                <w:lang w:eastAsia="zh-CN"/>
              </w:rPr>
            </w:pPr>
            <w:r w:rsidRPr="00B15EF5">
              <w:rPr>
                <w:rFonts w:cs="Arial" w:hint="eastAsia"/>
                <w:szCs w:val="21"/>
              </w:rPr>
              <w:t>-22dBm</w:t>
            </w:r>
          </w:p>
        </w:tc>
        <w:tc>
          <w:tcPr>
            <w:tcW w:w="1418" w:type="dxa"/>
          </w:tcPr>
          <w:p w:rsidR="000954EF" w:rsidRPr="00B15EF5" w:rsidRDefault="000954EF" w:rsidP="00E0102C">
            <w:pPr>
              <w:pStyle w:val="TAC"/>
              <w:rPr>
                <w:rFonts w:cs="v5.0.0"/>
              </w:rPr>
            </w:pPr>
            <w:r w:rsidRPr="00B15EF5">
              <w:rPr>
                <w:rFonts w:cs="v5.0.0" w:hint="eastAsia"/>
                <w:lang w:eastAsia="zh-CN"/>
              </w:rPr>
              <w:t>1 MHz</w:t>
            </w:r>
          </w:p>
        </w:tc>
        <w:tc>
          <w:tcPr>
            <w:tcW w:w="4340" w:type="dxa"/>
          </w:tcPr>
          <w:p w:rsidR="000954EF" w:rsidRPr="00B15EF5" w:rsidRDefault="000954EF" w:rsidP="00E0102C">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0954EF" w:rsidRPr="00B15EF5" w:rsidTr="00E0102C">
        <w:trPr>
          <w:cantSplit/>
          <w:jc w:val="center"/>
        </w:trPr>
        <w:tc>
          <w:tcPr>
            <w:tcW w:w="9410" w:type="dxa"/>
            <w:gridSpan w:val="4"/>
          </w:tcPr>
          <w:p w:rsidR="000954EF" w:rsidRPr="00B15EF5" w:rsidRDefault="000954EF" w:rsidP="00E0102C">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xml:space="preserve"> 2645 </w:t>
            </w:r>
            <w:proofErr w:type="spellStart"/>
            <w:r w:rsidRPr="00B15EF5">
              <w:rPr>
                <w:rFonts w:cs="Arial"/>
              </w:rPr>
              <w:t>MHz.</w:t>
            </w:r>
            <w:proofErr w:type="spellEnd"/>
          </w:p>
        </w:tc>
      </w:tr>
    </w:tbl>
    <w:p w:rsidR="000954EF" w:rsidRPr="00B15EF5" w:rsidRDefault="000954EF" w:rsidP="000954EF"/>
    <w:p w:rsidR="000954EF" w:rsidRPr="00B15EF5" w:rsidRDefault="000954EF" w:rsidP="000954EF">
      <w:r w:rsidRPr="00B15EF5">
        <w:t xml:space="preserve">In addition to the requirements in </w:t>
      </w:r>
      <w:proofErr w:type="spellStart"/>
      <w:r w:rsidRPr="00B15EF5">
        <w:t>subclauses</w:t>
      </w:r>
      <w:proofErr w:type="spellEnd"/>
      <w:r w:rsidRPr="00B15EF5">
        <w:t xml:space="preserve"> </w:t>
      </w:r>
      <w:r w:rsidRPr="00B15EF5">
        <w:rPr>
          <w:rFonts w:cs="v5.0.0"/>
        </w:rPr>
        <w:t xml:space="preserve">6.6.6.5.2.1 </w:t>
      </w:r>
      <w:r w:rsidRPr="00B15EF5">
        <w:t xml:space="preserve">to </w:t>
      </w:r>
      <w:r w:rsidRPr="00B15EF5">
        <w:rPr>
          <w:rFonts w:cs="v5.0.0"/>
        </w:rPr>
        <w:t>6.6.6.5.2.5</w:t>
      </w:r>
      <w:r w:rsidRPr="00B15EF5">
        <w:t xml:space="preserve"> and above in the present </w:t>
      </w:r>
      <w:proofErr w:type="spellStart"/>
      <w:r w:rsidRPr="00B15EF5">
        <w:t>subclause</w:t>
      </w:r>
      <w:proofErr w:type="spellEnd"/>
      <w:r w:rsidRPr="00B15EF5">
        <w:t xml:space="preserv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0954EF" w:rsidRPr="00B15EF5" w:rsidRDefault="000954EF" w:rsidP="000954EF">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0954EF" w:rsidRPr="00B15EF5" w:rsidRDefault="000954EF" w:rsidP="000954EF">
      <w:r w:rsidRPr="00B15EF5">
        <w:t xml:space="preserve">The </w:t>
      </w:r>
      <w:r w:rsidRPr="00B15EF5">
        <w:rPr>
          <w:rFonts w:cs="v5.0.0"/>
        </w:rPr>
        <w:t xml:space="preserve">basic limit for </w:t>
      </w:r>
      <w:r w:rsidRPr="00B15EF5">
        <w:t>any spurious emission is:</w:t>
      </w:r>
    </w:p>
    <w:p w:rsidR="000954EF" w:rsidRPr="00B15EF5" w:rsidRDefault="000954EF" w:rsidP="000954EF">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0954EF" w:rsidRPr="00B15EF5" w:rsidTr="00E0102C">
        <w:trPr>
          <w:cantSplit/>
          <w:jc w:val="center"/>
        </w:trPr>
        <w:tc>
          <w:tcPr>
            <w:tcW w:w="2376" w:type="dxa"/>
          </w:tcPr>
          <w:p w:rsidR="000954EF" w:rsidRPr="00B15EF5" w:rsidRDefault="000954EF" w:rsidP="00E0102C">
            <w:pPr>
              <w:pStyle w:val="TAH"/>
              <w:rPr>
                <w:rFonts w:cs="v5.0.0"/>
              </w:rPr>
            </w:pPr>
            <w:r w:rsidRPr="00B15EF5">
              <w:rPr>
                <w:rFonts w:cs="v5.0.0"/>
              </w:rPr>
              <w:t>Frequency range</w:t>
            </w:r>
          </w:p>
        </w:tc>
        <w:tc>
          <w:tcPr>
            <w:tcW w:w="1276" w:type="dxa"/>
          </w:tcPr>
          <w:p w:rsidR="000954EF" w:rsidRPr="00B15EF5" w:rsidRDefault="000954EF" w:rsidP="00E0102C">
            <w:pPr>
              <w:pStyle w:val="TAH"/>
              <w:rPr>
                <w:rFonts w:cs="v5.0.0"/>
              </w:rPr>
            </w:pPr>
            <w:r w:rsidRPr="00B15EF5">
              <w:rPr>
                <w:rFonts w:cs="v5.0.0"/>
                <w:i/>
              </w:rPr>
              <w:t>Basic limit</w:t>
            </w:r>
          </w:p>
        </w:tc>
        <w:tc>
          <w:tcPr>
            <w:tcW w:w="1418" w:type="dxa"/>
          </w:tcPr>
          <w:p w:rsidR="000954EF" w:rsidRPr="00B15EF5" w:rsidRDefault="000954EF" w:rsidP="00E0102C">
            <w:pPr>
              <w:pStyle w:val="TAH"/>
              <w:rPr>
                <w:rFonts w:cs="v5.0.0"/>
              </w:rPr>
            </w:pPr>
            <w:r w:rsidRPr="00B15EF5">
              <w:rPr>
                <w:rFonts w:cs="v5.0.0"/>
              </w:rPr>
              <w:t>Measurement Bandwidth</w:t>
            </w:r>
          </w:p>
        </w:tc>
        <w:tc>
          <w:tcPr>
            <w:tcW w:w="1956" w:type="dxa"/>
          </w:tcPr>
          <w:p w:rsidR="000954EF" w:rsidRPr="00B15EF5" w:rsidRDefault="000954EF" w:rsidP="00E0102C">
            <w:pPr>
              <w:pStyle w:val="TAH"/>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 xml:space="preserve">45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 xml:space="preserve">25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 xml:space="preserve">40 </w:t>
            </w:r>
            <w:proofErr w:type="spellStart"/>
            <w:r w:rsidRPr="00B15EF5">
              <w:rPr>
                <w:rFonts w:cs="Arial"/>
              </w:rPr>
              <w:t>dB</w:t>
            </w:r>
            <w:r w:rsidRPr="00B15EF5">
              <w:rPr>
                <w:rFonts w:cs="Arial" w:hint="eastAsia"/>
              </w:rPr>
              <w:t>m</w:t>
            </w:r>
            <w:proofErr w:type="spellEnd"/>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 xml:space="preserve">45 </w:t>
            </w:r>
            <w:proofErr w:type="spellStart"/>
            <w:r w:rsidRPr="00B15EF5">
              <w:rPr>
                <w:rFonts w:cs="Arial"/>
              </w:rPr>
              <w:t>dBm</w:t>
            </w:r>
            <w:proofErr w:type="spellEnd"/>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bl>
    <w:p w:rsidR="000954EF" w:rsidRPr="00B15EF5" w:rsidRDefault="000954EF" w:rsidP="000954EF">
      <w:pPr>
        <w:rPr>
          <w:rFonts w:cs="v3.8.0"/>
        </w:rPr>
      </w:pPr>
    </w:p>
    <w:p w:rsidR="000954EF" w:rsidRPr="00B15EF5" w:rsidRDefault="000954EF" w:rsidP="000954EF">
      <w:pPr>
        <w:rPr>
          <w:rFonts w:cs="v3.8.0"/>
        </w:rPr>
      </w:pPr>
      <w:r w:rsidRPr="00B15EF5">
        <w:rPr>
          <w:rFonts w:cs="v3.8.0"/>
        </w:rPr>
        <w:t>The following requirement may apply to E-UTRA BS operating in Band 48 in certain regions. The power of any spurious emission shall not exceed:</w:t>
      </w:r>
    </w:p>
    <w:p w:rsidR="000954EF" w:rsidRPr="00B15EF5" w:rsidRDefault="000954EF" w:rsidP="000954EF">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Note</w:t>
            </w:r>
          </w:p>
        </w:tc>
      </w:tr>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jc w:val="left"/>
              <w:rPr>
                <w:rFonts w:cs="v5.0.0"/>
              </w:rPr>
            </w:pPr>
            <w:r w:rsidRPr="00B15EF5">
              <w:rPr>
                <w:rFonts w:cs="v5.0.0"/>
              </w:rPr>
              <w:t xml:space="preserve">Applicable 10MHz from the assigned channel edge </w:t>
            </w:r>
          </w:p>
        </w:tc>
      </w:tr>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0954EF" w:rsidRPr="00B15EF5" w:rsidRDefault="000954EF" w:rsidP="00E0102C">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rPr>
                <w:rFonts w:cs="v5.0.0"/>
              </w:rPr>
            </w:pPr>
          </w:p>
        </w:tc>
      </w:tr>
    </w:tbl>
    <w:p w:rsidR="000954EF" w:rsidRPr="00B15EF5" w:rsidRDefault="000954EF" w:rsidP="000954EF"/>
    <w:p w:rsidR="000954EF" w:rsidRPr="00B15EF5" w:rsidRDefault="000954EF" w:rsidP="000954EF">
      <w:pPr>
        <w:pStyle w:val="H6"/>
      </w:pPr>
      <w:r w:rsidRPr="00B15EF5">
        <w:lastRenderedPageBreak/>
        <w:t>6.6.6.5.2.6</w:t>
      </w:r>
      <w:r w:rsidRPr="00B15EF5">
        <w:tab/>
        <w:t>Co-location with other Base Stations</w:t>
      </w:r>
    </w:p>
    <w:p w:rsidR="000954EF" w:rsidRPr="00B15EF5" w:rsidRDefault="000954EF" w:rsidP="000954EF">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0954EF" w:rsidRPr="00B15EF5" w:rsidRDefault="000954EF" w:rsidP="000954EF">
      <w:pPr>
        <w:rPr>
          <w:rFonts w:cs="v5.0.0"/>
        </w:rPr>
      </w:pPr>
      <w:r w:rsidRPr="00B15EF5">
        <w:rPr>
          <w:rFonts w:cs="v5.0.0"/>
        </w:rPr>
        <w:t>The requirements assume a 30 dB coupling loss between transmitter and receiver and are based on co-location with base stations of the same class.</w:t>
      </w:r>
    </w:p>
    <w:p w:rsidR="000954EF" w:rsidRPr="00B15EF5" w:rsidRDefault="000954EF" w:rsidP="000954EF">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954EF" w:rsidRPr="00B15EF5" w:rsidRDefault="000954EF" w:rsidP="000954EF">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0954EF" w:rsidRPr="00B15EF5" w:rsidTr="00E0102C">
        <w:trPr>
          <w:cantSplit/>
          <w:tblHeader/>
          <w:jc w:val="center"/>
        </w:trPr>
        <w:tc>
          <w:tcPr>
            <w:tcW w:w="1870" w:type="dxa"/>
          </w:tcPr>
          <w:p w:rsidR="000954EF" w:rsidRPr="00B15EF5" w:rsidRDefault="000954EF" w:rsidP="00E0102C">
            <w:pPr>
              <w:pStyle w:val="TAH"/>
              <w:keepNext w:val="0"/>
              <w:keepLines w:val="0"/>
              <w:rPr>
                <w:rFonts w:cs="Arial"/>
              </w:rPr>
            </w:pPr>
            <w:r w:rsidRPr="00B15EF5">
              <w:rPr>
                <w:rFonts w:cs="Arial"/>
              </w:rPr>
              <w:t>Type of co-located BS</w:t>
            </w:r>
          </w:p>
        </w:tc>
        <w:tc>
          <w:tcPr>
            <w:tcW w:w="1871" w:type="dxa"/>
          </w:tcPr>
          <w:p w:rsidR="000954EF" w:rsidRPr="00B15EF5" w:rsidRDefault="000954EF" w:rsidP="00E0102C">
            <w:pPr>
              <w:pStyle w:val="TAH"/>
              <w:keepNext w:val="0"/>
              <w:keepLines w:val="0"/>
              <w:rPr>
                <w:rFonts w:cs="Arial"/>
              </w:rPr>
            </w:pPr>
            <w:r w:rsidRPr="00B15EF5">
              <w:rPr>
                <w:rFonts w:cs="Arial"/>
              </w:rPr>
              <w:t>Frequency range for co-location requirement</w:t>
            </w:r>
          </w:p>
        </w:tc>
        <w:tc>
          <w:tcPr>
            <w:tcW w:w="1134" w:type="dxa"/>
          </w:tcPr>
          <w:p w:rsidR="000954EF" w:rsidRPr="00B15EF5" w:rsidRDefault="000954EF" w:rsidP="00E0102C">
            <w:pPr>
              <w:pStyle w:val="TAH"/>
              <w:keepNext w:val="0"/>
              <w:keepLines w:val="0"/>
              <w:rPr>
                <w:rFonts w:cs="Arial"/>
              </w:rPr>
            </w:pPr>
            <w:r w:rsidRPr="00B15EF5">
              <w:rPr>
                <w:rFonts w:cs="Arial"/>
                <w:i/>
              </w:rPr>
              <w:t>Basic limit</w:t>
            </w:r>
          </w:p>
          <w:p w:rsidR="000954EF" w:rsidRPr="00B15EF5" w:rsidRDefault="000954EF" w:rsidP="00E0102C">
            <w:pPr>
              <w:pStyle w:val="TAH"/>
              <w:keepNext w:val="0"/>
              <w:keepLines w:val="0"/>
              <w:rPr>
                <w:rFonts w:cs="Arial"/>
              </w:rPr>
            </w:pPr>
            <w:r w:rsidRPr="00B15EF5">
              <w:rPr>
                <w:rFonts w:cs="Arial"/>
              </w:rPr>
              <w:t>(WA BS)</w:t>
            </w:r>
          </w:p>
        </w:tc>
        <w:tc>
          <w:tcPr>
            <w:tcW w:w="1134" w:type="dxa"/>
          </w:tcPr>
          <w:p w:rsidR="000954EF" w:rsidRPr="00B15EF5" w:rsidRDefault="000954EF" w:rsidP="00E0102C">
            <w:pPr>
              <w:pStyle w:val="TAH"/>
              <w:keepNext w:val="0"/>
              <w:keepLines w:val="0"/>
              <w:rPr>
                <w:rFonts w:cs="Arial"/>
              </w:rPr>
            </w:pPr>
            <w:r w:rsidRPr="00B15EF5">
              <w:rPr>
                <w:rFonts w:cs="Arial"/>
                <w:i/>
              </w:rPr>
              <w:t>Basic limit</w:t>
            </w:r>
          </w:p>
          <w:p w:rsidR="000954EF" w:rsidRPr="00B15EF5" w:rsidRDefault="000954EF" w:rsidP="00E0102C">
            <w:pPr>
              <w:pStyle w:val="TAH"/>
              <w:keepNext w:val="0"/>
              <w:keepLines w:val="0"/>
              <w:rPr>
                <w:rFonts w:cs="Arial"/>
              </w:rPr>
            </w:pPr>
            <w:r w:rsidRPr="00B15EF5">
              <w:rPr>
                <w:rFonts w:cs="Arial"/>
              </w:rPr>
              <w:t>(MR BS)</w:t>
            </w:r>
          </w:p>
        </w:tc>
        <w:tc>
          <w:tcPr>
            <w:tcW w:w="1134" w:type="dxa"/>
          </w:tcPr>
          <w:p w:rsidR="000954EF" w:rsidRPr="00B15EF5" w:rsidRDefault="000954EF" w:rsidP="00E0102C">
            <w:pPr>
              <w:pStyle w:val="TAH"/>
              <w:keepNext w:val="0"/>
              <w:keepLines w:val="0"/>
              <w:rPr>
                <w:rFonts w:cs="Arial"/>
              </w:rPr>
            </w:pPr>
            <w:r w:rsidRPr="00B15EF5">
              <w:rPr>
                <w:rFonts w:cs="Arial"/>
                <w:i/>
              </w:rPr>
              <w:t>Basic limit</w:t>
            </w:r>
          </w:p>
          <w:p w:rsidR="000954EF" w:rsidRPr="00B15EF5" w:rsidRDefault="000954EF" w:rsidP="00E0102C">
            <w:pPr>
              <w:pStyle w:val="TAH"/>
              <w:keepNext w:val="0"/>
              <w:keepLines w:val="0"/>
              <w:rPr>
                <w:rFonts w:cs="Arial"/>
              </w:rPr>
            </w:pPr>
            <w:r w:rsidRPr="00B15EF5">
              <w:rPr>
                <w:rFonts w:cs="Arial"/>
              </w:rPr>
              <w:t>(LA BS)</w:t>
            </w:r>
          </w:p>
        </w:tc>
        <w:tc>
          <w:tcPr>
            <w:tcW w:w="1417" w:type="dxa"/>
          </w:tcPr>
          <w:p w:rsidR="000954EF" w:rsidRPr="00B15EF5" w:rsidRDefault="000954EF" w:rsidP="00E0102C">
            <w:pPr>
              <w:pStyle w:val="TAH"/>
              <w:keepNext w:val="0"/>
              <w:keepLines w:val="0"/>
              <w:rPr>
                <w:rFonts w:cs="Arial"/>
              </w:rPr>
            </w:pPr>
            <w:r w:rsidRPr="00B15EF5">
              <w:rPr>
                <w:rFonts w:cs="Arial"/>
              </w:rPr>
              <w:t>Measurement Bandwidth</w:t>
            </w:r>
          </w:p>
        </w:tc>
        <w:tc>
          <w:tcPr>
            <w:tcW w:w="1429" w:type="dxa"/>
          </w:tcPr>
          <w:p w:rsidR="000954EF" w:rsidRPr="00B15EF5" w:rsidRDefault="000954EF" w:rsidP="00E0102C">
            <w:pPr>
              <w:pStyle w:val="TAH"/>
              <w:keepNext w:val="0"/>
              <w:keepLines w:val="0"/>
              <w:rPr>
                <w:rFonts w:cs="Arial"/>
              </w:rPr>
            </w:pPr>
            <w:r w:rsidRPr="00B15EF5">
              <w:rPr>
                <w:rFonts w:cs="Arial"/>
              </w:rPr>
              <w:t>Notes</w:t>
            </w: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GSM900</w:t>
            </w:r>
          </w:p>
        </w:tc>
        <w:tc>
          <w:tcPr>
            <w:tcW w:w="1871" w:type="dxa"/>
          </w:tcPr>
          <w:p w:rsidR="000954EF" w:rsidRPr="00B15EF5" w:rsidRDefault="000954EF" w:rsidP="00E0102C">
            <w:pPr>
              <w:pStyle w:val="TAC"/>
              <w:keepNext w:val="0"/>
              <w:keepLines w:val="0"/>
              <w:rPr>
                <w:rFonts w:cs="Arial"/>
              </w:rPr>
            </w:pPr>
            <w:r w:rsidRPr="00B15EF5">
              <w:rPr>
                <w:rFonts w:cs="Arial"/>
              </w:rPr>
              <w:t>876 - 915 MHz</w:t>
            </w:r>
          </w:p>
        </w:tc>
        <w:tc>
          <w:tcPr>
            <w:tcW w:w="1134" w:type="dxa"/>
          </w:tcPr>
          <w:p w:rsidR="000954EF" w:rsidRPr="00B15EF5" w:rsidRDefault="000954EF" w:rsidP="00E0102C">
            <w:pPr>
              <w:pStyle w:val="TAC"/>
              <w:keepNext w:val="0"/>
              <w:keepLines w:val="0"/>
              <w:rPr>
                <w:rFonts w:cs="Arial"/>
              </w:rPr>
            </w:pPr>
            <w:r w:rsidRPr="00B15EF5">
              <w:rPr>
                <w:rFonts w:cs="Arial"/>
              </w:rPr>
              <w:t xml:space="preserve">-98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-70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DCS1800</w:t>
            </w:r>
          </w:p>
        </w:tc>
        <w:tc>
          <w:tcPr>
            <w:tcW w:w="1871" w:type="dxa"/>
          </w:tcPr>
          <w:p w:rsidR="000954EF" w:rsidRPr="00B15EF5" w:rsidRDefault="000954EF" w:rsidP="00E0102C">
            <w:pPr>
              <w:pStyle w:val="TAC"/>
              <w:keepNext w:val="0"/>
              <w:keepLines w:val="0"/>
              <w:rPr>
                <w:rFonts w:cs="Arial"/>
              </w:rPr>
            </w:pPr>
            <w:r w:rsidRPr="00B15EF5">
              <w:rPr>
                <w:rFonts w:cs="Arial"/>
              </w:rPr>
              <w:t>1710 - 1785 MHz</w:t>
            </w:r>
          </w:p>
        </w:tc>
        <w:tc>
          <w:tcPr>
            <w:tcW w:w="1134" w:type="dxa"/>
          </w:tcPr>
          <w:p w:rsidR="000954EF" w:rsidRPr="00B15EF5" w:rsidRDefault="000954EF" w:rsidP="00E0102C">
            <w:pPr>
              <w:pStyle w:val="TAC"/>
              <w:keepNext w:val="0"/>
              <w:keepLines w:val="0"/>
              <w:rPr>
                <w:rFonts w:cs="Arial"/>
              </w:rPr>
            </w:pPr>
            <w:r w:rsidRPr="00B15EF5">
              <w:rPr>
                <w:rFonts w:cs="Arial"/>
              </w:rPr>
              <w:t xml:space="preserve">-98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r w:rsidRPr="00B15EF5">
              <w:rPr>
                <w:rFonts w:cs="Arial"/>
                <w:lang w:eastAsia="zh-CN"/>
              </w:rPr>
              <w:t>(UTRA</w:t>
            </w:r>
          </w:p>
          <w:p w:rsidR="000954EF" w:rsidRPr="00B15EF5" w:rsidRDefault="000954EF" w:rsidP="00E0102C">
            <w:pPr>
              <w:pStyle w:val="TAC"/>
              <w:keepNext w:val="0"/>
              <w:keepLines w:val="0"/>
              <w:rPr>
                <w:rFonts w:cs="Arial"/>
              </w:rPr>
            </w:pPr>
            <w:r w:rsidRPr="00B15EF5">
              <w:rPr>
                <w:rFonts w:cs="Arial"/>
                <w:lang w:eastAsia="zh-CN"/>
              </w:rPr>
              <w:t xml:space="preserve"> -96 </w:t>
            </w:r>
            <w:proofErr w:type="spellStart"/>
            <w:r w:rsidRPr="00B15EF5">
              <w:rPr>
                <w:rFonts w:cs="Arial"/>
                <w:lang w:eastAsia="zh-CN"/>
              </w:rPr>
              <w:t>dBm</w:t>
            </w:r>
            <w:proofErr w:type="spellEnd"/>
            <w:r w:rsidRPr="00B15EF5">
              <w:rPr>
                <w:rFonts w:cs="Arial"/>
                <w:lang w:eastAsia="zh-CN"/>
              </w:rPr>
              <w:t>)</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-80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PCS1900</w:t>
            </w:r>
          </w:p>
        </w:tc>
        <w:tc>
          <w:tcPr>
            <w:tcW w:w="1871" w:type="dxa"/>
          </w:tcPr>
          <w:p w:rsidR="000954EF" w:rsidRPr="00B15EF5" w:rsidRDefault="000954EF" w:rsidP="00E0102C">
            <w:pPr>
              <w:pStyle w:val="TAC"/>
              <w:keepNext w:val="0"/>
              <w:keepLines w:val="0"/>
              <w:rPr>
                <w:rFonts w:cs="Arial"/>
              </w:rPr>
            </w:pPr>
            <w:r w:rsidRPr="00B15EF5">
              <w:rPr>
                <w:rFonts w:cs="Arial"/>
              </w:rPr>
              <w:t>1850 - 1910 MHz</w:t>
            </w:r>
          </w:p>
        </w:tc>
        <w:tc>
          <w:tcPr>
            <w:tcW w:w="1134" w:type="dxa"/>
          </w:tcPr>
          <w:p w:rsidR="000954EF" w:rsidRPr="00B15EF5" w:rsidRDefault="000954EF" w:rsidP="00E0102C">
            <w:pPr>
              <w:pStyle w:val="TAC"/>
              <w:keepNext w:val="0"/>
              <w:keepLines w:val="0"/>
              <w:rPr>
                <w:rFonts w:cs="Arial"/>
              </w:rPr>
            </w:pPr>
            <w:r w:rsidRPr="00B15EF5">
              <w:rPr>
                <w:rFonts w:cs="Arial"/>
              </w:rPr>
              <w:t xml:space="preserve">-98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r w:rsidRPr="00B15EF5">
              <w:rPr>
                <w:rFonts w:cs="Arial"/>
                <w:lang w:eastAsia="zh-CN"/>
              </w:rPr>
              <w:t>(UTRA</w:t>
            </w:r>
          </w:p>
          <w:p w:rsidR="000954EF" w:rsidRPr="00B15EF5" w:rsidRDefault="000954EF" w:rsidP="00E0102C">
            <w:pPr>
              <w:pStyle w:val="TAC"/>
              <w:keepNext w:val="0"/>
              <w:keepLines w:val="0"/>
              <w:rPr>
                <w:rFonts w:cs="Arial"/>
              </w:rPr>
            </w:pPr>
            <w:r w:rsidRPr="00B15EF5">
              <w:rPr>
                <w:rFonts w:cs="Arial"/>
                <w:lang w:eastAsia="zh-CN"/>
              </w:rPr>
              <w:t xml:space="preserve"> -96 </w:t>
            </w:r>
            <w:proofErr w:type="spellStart"/>
            <w:r w:rsidRPr="00B15EF5">
              <w:rPr>
                <w:rFonts w:cs="Arial"/>
                <w:lang w:eastAsia="zh-CN"/>
              </w:rPr>
              <w:t>dBm</w:t>
            </w:r>
            <w:proofErr w:type="spellEnd"/>
            <w:r w:rsidRPr="00B15EF5">
              <w:rPr>
                <w:rFonts w:cs="Arial"/>
                <w:lang w:eastAsia="zh-CN"/>
              </w:rPr>
              <w:t>)</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-80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GSM850 or CDMA850</w:t>
            </w:r>
          </w:p>
        </w:tc>
        <w:tc>
          <w:tcPr>
            <w:tcW w:w="1871" w:type="dxa"/>
          </w:tcPr>
          <w:p w:rsidR="000954EF" w:rsidRPr="00B15EF5" w:rsidRDefault="000954EF" w:rsidP="00E0102C">
            <w:pPr>
              <w:pStyle w:val="TAC"/>
              <w:keepNext w:val="0"/>
              <w:keepLines w:val="0"/>
              <w:rPr>
                <w:rFonts w:cs="Arial"/>
              </w:rPr>
            </w:pPr>
            <w:r w:rsidRPr="00B15EF5">
              <w:rPr>
                <w:rFonts w:cs="Arial"/>
              </w:rPr>
              <w:t>824 - 849 MHz</w:t>
            </w:r>
          </w:p>
        </w:tc>
        <w:tc>
          <w:tcPr>
            <w:tcW w:w="1134" w:type="dxa"/>
          </w:tcPr>
          <w:p w:rsidR="000954EF" w:rsidRPr="00B15EF5" w:rsidRDefault="000954EF" w:rsidP="00E0102C">
            <w:pPr>
              <w:pStyle w:val="TAC"/>
              <w:keepNext w:val="0"/>
              <w:keepLines w:val="0"/>
              <w:rPr>
                <w:rFonts w:cs="Arial"/>
              </w:rPr>
            </w:pPr>
            <w:r w:rsidRPr="00B15EF5">
              <w:rPr>
                <w:rFonts w:cs="Arial"/>
              </w:rPr>
              <w:t xml:space="preserve">-98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-70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0954EF" w:rsidRPr="00B15EF5" w:rsidRDefault="000954EF" w:rsidP="00E0102C">
            <w:pPr>
              <w:pStyle w:val="TAC"/>
              <w:keepNext w:val="0"/>
              <w:keepLines w:val="0"/>
              <w:rPr>
                <w:rFonts w:cs="Arial"/>
                <w:lang w:eastAsia="zh-CN"/>
              </w:rPr>
            </w:pPr>
            <w:r w:rsidRPr="00B15EF5">
              <w:rPr>
                <w:rFonts w:cs="Arial"/>
              </w:rPr>
              <w:t>1920 - 1980 MHz</w:t>
            </w:r>
          </w:p>
          <w:p w:rsidR="000954EF" w:rsidRPr="00B15EF5" w:rsidRDefault="000954EF" w:rsidP="00E0102C">
            <w:pPr>
              <w:pStyle w:val="TAC"/>
              <w:keepNext w:val="0"/>
              <w:keepLines w:val="0"/>
              <w:rPr>
                <w:rFonts w:cs="Arial"/>
                <w:lang w:eastAsia="zh-CN"/>
              </w:rPr>
            </w:pP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0954EF" w:rsidRPr="00B15EF5" w:rsidRDefault="000954EF" w:rsidP="00E0102C">
            <w:pPr>
              <w:pStyle w:val="TAC"/>
              <w:keepNext w:val="0"/>
              <w:keepLines w:val="0"/>
              <w:rPr>
                <w:rFonts w:cs="Arial"/>
                <w:lang w:eastAsia="zh-CN"/>
              </w:rPr>
            </w:pPr>
            <w:r w:rsidRPr="00B15EF5">
              <w:rPr>
                <w:rFonts w:cs="Arial"/>
              </w:rPr>
              <w:t>1850 - 1910 MHz</w:t>
            </w:r>
          </w:p>
          <w:p w:rsidR="000954EF" w:rsidRPr="00B15EF5" w:rsidRDefault="000954EF" w:rsidP="00E0102C">
            <w:pPr>
              <w:pStyle w:val="TAC"/>
              <w:keepNext w:val="0"/>
              <w:keepLines w:val="0"/>
              <w:rPr>
                <w:rFonts w:cs="Arial"/>
                <w:lang w:eastAsia="zh-CN"/>
              </w:rPr>
            </w:pP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0954EF" w:rsidRPr="00B15EF5" w:rsidRDefault="000954EF" w:rsidP="00E0102C">
            <w:pPr>
              <w:pStyle w:val="TAC"/>
              <w:keepNext w:val="0"/>
              <w:keepLines w:val="0"/>
              <w:rPr>
                <w:rFonts w:cs="Arial"/>
              </w:rPr>
            </w:pPr>
            <w:r w:rsidRPr="00B15EF5">
              <w:rPr>
                <w:rFonts w:cs="Arial"/>
              </w:rPr>
              <w:t>1710 - 1785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IV or E-UTRA Band 4</w:t>
            </w:r>
          </w:p>
        </w:tc>
        <w:tc>
          <w:tcPr>
            <w:tcW w:w="1871" w:type="dxa"/>
          </w:tcPr>
          <w:p w:rsidR="000954EF" w:rsidRPr="00B15EF5" w:rsidRDefault="000954EF" w:rsidP="00E0102C">
            <w:pPr>
              <w:pStyle w:val="TAC"/>
              <w:keepNext w:val="0"/>
              <w:keepLines w:val="0"/>
              <w:rPr>
                <w:rFonts w:cs="Arial"/>
              </w:rPr>
            </w:pPr>
            <w:r w:rsidRPr="00B15EF5">
              <w:rPr>
                <w:rFonts w:cs="Arial"/>
              </w:rPr>
              <w:t>1710 - 1755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rsidR="000954EF" w:rsidRPr="00B15EF5" w:rsidRDefault="000954EF" w:rsidP="00E0102C">
            <w:pPr>
              <w:pStyle w:val="TAC"/>
              <w:keepNext w:val="0"/>
              <w:keepLines w:val="0"/>
              <w:rPr>
                <w:rFonts w:cs="Arial"/>
              </w:rPr>
            </w:pPr>
            <w:r w:rsidRPr="00B15EF5">
              <w:rPr>
                <w:rFonts w:cs="Arial"/>
              </w:rPr>
              <w:t>824 - 849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VI, XIX or E-UTRA Band 6, 19</w:t>
            </w:r>
          </w:p>
        </w:tc>
        <w:tc>
          <w:tcPr>
            <w:tcW w:w="1871" w:type="dxa"/>
          </w:tcPr>
          <w:p w:rsidR="000954EF" w:rsidRPr="00B15EF5" w:rsidRDefault="000954EF" w:rsidP="00E0102C">
            <w:pPr>
              <w:pStyle w:val="TAC"/>
              <w:keepNext w:val="0"/>
              <w:keepLines w:val="0"/>
              <w:rPr>
                <w:rFonts w:cs="Arial"/>
              </w:rPr>
            </w:pPr>
            <w:r w:rsidRPr="00B15EF5">
              <w:rPr>
                <w:rFonts w:cs="Arial"/>
              </w:rPr>
              <w:t xml:space="preserve">830 - 845 MHz </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0954EF" w:rsidRPr="00B15EF5" w:rsidRDefault="000954EF" w:rsidP="00E0102C">
            <w:pPr>
              <w:pStyle w:val="TAC"/>
              <w:keepNext w:val="0"/>
              <w:keepLines w:val="0"/>
              <w:rPr>
                <w:rFonts w:cs="Arial"/>
              </w:rPr>
            </w:pPr>
            <w:r w:rsidRPr="00B15EF5">
              <w:rPr>
                <w:rFonts w:cs="Arial"/>
              </w:rPr>
              <w:t>2500 - 2570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IX or E-UTRA Band 9</w:t>
            </w:r>
          </w:p>
        </w:tc>
        <w:tc>
          <w:tcPr>
            <w:tcW w:w="1871" w:type="dxa"/>
          </w:tcPr>
          <w:p w:rsidR="000954EF" w:rsidRPr="00B15EF5" w:rsidRDefault="000954EF" w:rsidP="00E0102C">
            <w:pPr>
              <w:pStyle w:val="TAC"/>
              <w:keepNext w:val="0"/>
              <w:keepLines w:val="0"/>
              <w:rPr>
                <w:rFonts w:cs="Arial"/>
              </w:rPr>
            </w:pPr>
            <w:r w:rsidRPr="00B15EF5">
              <w:rPr>
                <w:rFonts w:cs="Arial"/>
              </w:rPr>
              <w:t>1749.9 - 1784.9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X or E-UTRA Band 10</w:t>
            </w:r>
          </w:p>
        </w:tc>
        <w:tc>
          <w:tcPr>
            <w:tcW w:w="1871" w:type="dxa"/>
          </w:tcPr>
          <w:p w:rsidR="000954EF" w:rsidRPr="00B15EF5" w:rsidRDefault="000954EF" w:rsidP="00E0102C">
            <w:pPr>
              <w:pStyle w:val="TAC"/>
              <w:keepNext w:val="0"/>
              <w:keepLines w:val="0"/>
              <w:rPr>
                <w:rFonts w:cs="Arial"/>
              </w:rPr>
            </w:pPr>
            <w:r w:rsidRPr="00B15EF5">
              <w:rPr>
                <w:rFonts w:cs="Arial"/>
              </w:rPr>
              <w:t>1710 - 1770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lastRenderedPageBreak/>
              <w:t>UTRA FDD Band XI or E-UTRA Band 11</w:t>
            </w:r>
          </w:p>
        </w:tc>
        <w:tc>
          <w:tcPr>
            <w:tcW w:w="1871" w:type="dxa"/>
          </w:tcPr>
          <w:p w:rsidR="000954EF" w:rsidRPr="00B15EF5" w:rsidRDefault="000954EF" w:rsidP="00E0102C">
            <w:pPr>
              <w:pStyle w:val="TAC"/>
              <w:keepNext w:val="0"/>
              <w:keepLines w:val="0"/>
              <w:rPr>
                <w:rFonts w:cs="Arial"/>
              </w:rPr>
            </w:pPr>
            <w:r w:rsidRPr="00B15EF5">
              <w:rPr>
                <w:rFonts w:cs="Arial"/>
              </w:rPr>
              <w:t>1427.9 - 1447.9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 xml:space="preserve">UTRA FDD Band XII or </w:t>
            </w:r>
          </w:p>
          <w:p w:rsidR="000954EF" w:rsidRPr="00B15EF5" w:rsidRDefault="000954EF" w:rsidP="00E0102C">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0954EF" w:rsidRPr="00B15EF5" w:rsidRDefault="000954EF" w:rsidP="00E0102C">
            <w:pPr>
              <w:pStyle w:val="TAC"/>
              <w:keepNext w:val="0"/>
              <w:keepLines w:val="0"/>
              <w:rPr>
                <w:rFonts w:cs="Arial"/>
              </w:rPr>
            </w:pPr>
            <w:r w:rsidRPr="00B15EF5">
              <w:rPr>
                <w:rFonts w:cs="Arial"/>
              </w:rPr>
              <w:t>699 - 716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 xml:space="preserve">UTRA FDD Band XIII or </w:t>
            </w:r>
          </w:p>
          <w:p w:rsidR="000954EF" w:rsidRPr="00B15EF5" w:rsidRDefault="000954EF" w:rsidP="00E0102C">
            <w:pPr>
              <w:pStyle w:val="TAC"/>
              <w:keepNext w:val="0"/>
              <w:keepLines w:val="0"/>
              <w:rPr>
                <w:rFonts w:cs="Arial"/>
                <w:lang w:val="sv-FI"/>
              </w:rPr>
            </w:pPr>
            <w:r w:rsidRPr="00B15EF5">
              <w:rPr>
                <w:rFonts w:cs="Arial"/>
                <w:lang w:val="sv-FI"/>
              </w:rPr>
              <w:t>E-UTRA Band 13</w:t>
            </w:r>
          </w:p>
        </w:tc>
        <w:tc>
          <w:tcPr>
            <w:tcW w:w="1871" w:type="dxa"/>
          </w:tcPr>
          <w:p w:rsidR="000954EF" w:rsidRPr="00B15EF5" w:rsidRDefault="000954EF" w:rsidP="00E0102C">
            <w:pPr>
              <w:pStyle w:val="TAC"/>
              <w:keepNext w:val="0"/>
              <w:keepLines w:val="0"/>
              <w:rPr>
                <w:rFonts w:cs="Arial"/>
              </w:rPr>
            </w:pPr>
            <w:r w:rsidRPr="00B15EF5">
              <w:rPr>
                <w:rFonts w:cs="Arial"/>
              </w:rPr>
              <w:t>777 - 787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 xml:space="preserve">UTRA FDD Band XIV or </w:t>
            </w:r>
          </w:p>
          <w:p w:rsidR="000954EF" w:rsidRPr="00B15EF5" w:rsidRDefault="000954EF" w:rsidP="00E0102C">
            <w:pPr>
              <w:pStyle w:val="TAC"/>
              <w:keepNext w:val="0"/>
              <w:keepLines w:val="0"/>
              <w:rPr>
                <w:rFonts w:cs="Arial"/>
                <w:lang w:val="sv-FI"/>
              </w:rPr>
            </w:pPr>
            <w:r w:rsidRPr="00B15EF5">
              <w:rPr>
                <w:rFonts w:cs="Arial"/>
                <w:lang w:val="sv-FI"/>
              </w:rPr>
              <w:t>E-UTRA Band 14 or NR band n14</w:t>
            </w:r>
          </w:p>
        </w:tc>
        <w:tc>
          <w:tcPr>
            <w:tcW w:w="1871" w:type="dxa"/>
          </w:tcPr>
          <w:p w:rsidR="000954EF" w:rsidRPr="00B15EF5" w:rsidRDefault="000954EF" w:rsidP="00E0102C">
            <w:pPr>
              <w:pStyle w:val="TAC"/>
              <w:keepNext w:val="0"/>
              <w:keepLines w:val="0"/>
              <w:rPr>
                <w:rFonts w:cs="Arial"/>
              </w:rPr>
            </w:pPr>
            <w:r w:rsidRPr="00B15EF5">
              <w:rPr>
                <w:rFonts w:cs="Arial"/>
              </w:rPr>
              <w:t>788 - 798 MHz</w:t>
            </w:r>
          </w:p>
        </w:tc>
        <w:tc>
          <w:tcPr>
            <w:tcW w:w="1134" w:type="dxa"/>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XX or </w:t>
            </w:r>
          </w:p>
          <w:p w:rsidR="000954EF" w:rsidRPr="00B15EF5" w:rsidRDefault="000954EF" w:rsidP="00E0102C">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42 </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44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 xml:space="preserve">-91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40 or n40</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-91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1900 - 1920 MHz</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34 or n34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1850 - 1910 MHz</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35</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2, n2 and 36</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38 or n38. </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28 or 44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szCs w:val="18"/>
              </w:rPr>
              <w:t xml:space="preserve">-96 </w:t>
            </w:r>
            <w:proofErr w:type="spellStart"/>
            <w:r w:rsidRPr="00B15EF5">
              <w:rPr>
                <w:rFonts w:cs="v5.0.0"/>
                <w:szCs w:val="18"/>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szCs w:val="18"/>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szCs w:val="18"/>
              </w:rPr>
              <w:t>This is not applicable to E-UTRA BS operating in Band 42, 43 or 48</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lang w:eastAsia="ja-JP"/>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 xml:space="preserve">-96 </w:t>
            </w:r>
            <w:proofErr w:type="spellStart"/>
            <w:r w:rsidRPr="00B15EF5">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v5.0.0"/>
              </w:rPr>
              <w:t xml:space="preserve">-91 </w:t>
            </w:r>
            <w:proofErr w:type="spellStart"/>
            <w:r w:rsidRPr="00B15EF5">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lang w:eastAsia="ja-JP"/>
              </w:rPr>
              <w:t>This is not applicable to BS operating in Band n51, n74, n75, n91, n92, n93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lang w:val="sv-SE" w:eastAsia="ja-JP"/>
              </w:rPr>
              <w:lastRenderedPageBreak/>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ja-JP"/>
              </w:rPr>
              <w:t xml:space="preserve">-88 </w:t>
            </w:r>
            <w:proofErr w:type="spellStart"/>
            <w:r w:rsidRPr="00B15EF5">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lang w:eastAsia="ja-JP"/>
              </w:rPr>
              <w:t>This is not applicable to BS operating in Band n50, n74, n75, n76, n91, n92, n93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w:t>
            </w:r>
            <w:r w:rsidRPr="00B15EF5">
              <w:rPr>
                <w:rFonts w:cs="Arial"/>
                <w:lang w:eastAsia="zh-CN"/>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 xml:space="preserve">-88 </w:t>
            </w:r>
            <w:proofErr w:type="spellStart"/>
            <w:r w:rsidRPr="00B15EF5">
              <w:rPr>
                <w:rFonts w:cs="Arial"/>
                <w:lang w:eastAsia="ko-KR"/>
              </w:rPr>
              <w:t>dBm</w:t>
            </w:r>
            <w:proofErr w:type="spellEnd"/>
          </w:p>
          <w:p w:rsidR="000954EF" w:rsidRPr="00B15EF5" w:rsidRDefault="000954EF" w:rsidP="00E0102C">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100 kHz</w:t>
            </w:r>
          </w:p>
          <w:p w:rsidR="000954EF" w:rsidRPr="00B15EF5" w:rsidRDefault="000954EF" w:rsidP="00E0102C">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n50, n51, n91, n92, n93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This is not applicable to BS operating in Band 22, 42, 43, 48,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This is not applicable to BS operating in Band 22, 42, 43, 48,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-96 </w:t>
            </w:r>
            <w:proofErr w:type="spellStart"/>
            <w:r w:rsidRPr="00B15EF5">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-88 </w:t>
            </w:r>
            <w:proofErr w:type="spellStart"/>
            <w:r w:rsidRPr="00B15EF5">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-96 </w:t>
            </w:r>
            <w:proofErr w:type="spellStart"/>
            <w:r w:rsidRPr="00B15EF5">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-88 </w:t>
            </w:r>
            <w:proofErr w:type="spellStart"/>
            <w:r w:rsidRPr="00B15EF5">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lastRenderedPageBreak/>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7479BB" w:rsidRPr="00B15EF5" w:rsidTr="000954EF">
        <w:trPr>
          <w:cantSplit/>
          <w:jc w:val="center"/>
          <w:ins w:id="23" w:author="Huawei" w:date="2020-08-04T17:22:00Z"/>
        </w:trPr>
        <w:tc>
          <w:tcPr>
            <w:tcW w:w="1870" w:type="dxa"/>
            <w:tcBorders>
              <w:top w:val="single" w:sz="4" w:space="0" w:color="auto"/>
              <w:left w:val="single" w:sz="4" w:space="0" w:color="auto"/>
              <w:bottom w:val="single" w:sz="4" w:space="0" w:color="auto"/>
              <w:right w:val="single" w:sz="4" w:space="0" w:color="auto"/>
            </w:tcBorders>
          </w:tcPr>
          <w:p w:rsidR="007479BB" w:rsidRPr="00B15EF5" w:rsidRDefault="007479BB" w:rsidP="007479BB">
            <w:pPr>
              <w:pStyle w:val="TAC"/>
              <w:keepNext w:val="0"/>
              <w:keepLines w:val="0"/>
              <w:rPr>
                <w:ins w:id="24" w:author="Huawei" w:date="2020-08-04T17:22:00Z"/>
                <w:rFonts w:cs="Arial"/>
              </w:rPr>
            </w:pPr>
            <w:ins w:id="25" w:author="Wangzhou (Standard &amp; Patent and Pre-Research Dept)" w:date="2020-10-21T19:28:00Z">
              <w:r w:rsidRPr="00B15EF5">
                <w:rPr>
                  <w:rFonts w:cs="Arial"/>
                </w:rPr>
                <w:t>NR band n</w:t>
              </w:r>
              <w:r w:rsidRPr="00B15EF5">
                <w:rPr>
                  <w:rFonts w:cs="Arial" w:hint="eastAsia"/>
                  <w:lang w:eastAsia="zh-CN"/>
                </w:rPr>
                <w:t>9</w:t>
              </w:r>
              <w:r>
                <w:rPr>
                  <w:rFonts w:cs="Arial"/>
                  <w:lang w:eastAsia="zh-CN"/>
                </w:rPr>
                <w:t>9</w:t>
              </w:r>
            </w:ins>
          </w:p>
        </w:tc>
        <w:tc>
          <w:tcPr>
            <w:tcW w:w="1871" w:type="dxa"/>
            <w:tcBorders>
              <w:top w:val="single" w:sz="4" w:space="0" w:color="auto"/>
              <w:left w:val="single" w:sz="4" w:space="0" w:color="auto"/>
              <w:bottom w:val="single" w:sz="4" w:space="0" w:color="auto"/>
              <w:right w:val="single" w:sz="4" w:space="0" w:color="auto"/>
            </w:tcBorders>
          </w:tcPr>
          <w:p w:rsidR="007479BB" w:rsidRPr="00B15EF5" w:rsidRDefault="007479BB" w:rsidP="007479BB">
            <w:pPr>
              <w:pStyle w:val="TAC"/>
              <w:keepNext w:val="0"/>
              <w:keepLines w:val="0"/>
              <w:rPr>
                <w:ins w:id="26" w:author="Huawei" w:date="2020-08-04T17:22:00Z"/>
                <w:rFonts w:cs="Arial"/>
              </w:rPr>
            </w:pPr>
            <w:ins w:id="27" w:author="Wangzhou (Standard &amp; Patent and Pre-Research Dept)" w:date="2020-10-21T19:28:00Z">
              <w:r w:rsidRPr="00B15EF5">
                <w:rPr>
                  <w:rFonts w:cs="Arial"/>
                </w:rPr>
                <w:t>1626.5 - 1660.5 MHz</w:t>
              </w:r>
            </w:ins>
          </w:p>
        </w:tc>
        <w:tc>
          <w:tcPr>
            <w:tcW w:w="1134" w:type="dxa"/>
            <w:tcBorders>
              <w:top w:val="single" w:sz="4" w:space="0" w:color="auto"/>
              <w:left w:val="single" w:sz="4" w:space="0" w:color="auto"/>
              <w:bottom w:val="single" w:sz="4" w:space="0" w:color="auto"/>
              <w:right w:val="single" w:sz="4" w:space="0" w:color="auto"/>
            </w:tcBorders>
          </w:tcPr>
          <w:p w:rsidR="007479BB" w:rsidRPr="00B15EF5" w:rsidRDefault="007479BB" w:rsidP="007479BB">
            <w:pPr>
              <w:pStyle w:val="TAC"/>
              <w:keepNext w:val="0"/>
              <w:keepLines w:val="0"/>
              <w:rPr>
                <w:ins w:id="28" w:author="Huawei" w:date="2020-08-04T17:22:00Z"/>
                <w:rFonts w:cs="Arial"/>
              </w:rPr>
            </w:pPr>
            <w:ins w:id="29" w:author="Wangzhou (Standard &amp; Patent and Pre-Research Dept)" w:date="2020-10-21T19:28:00Z">
              <w:r w:rsidRPr="00B15EF5">
                <w:rPr>
                  <w:rFonts w:cs="Arial"/>
                </w:rPr>
                <w:t xml:space="preserve">-96 </w:t>
              </w:r>
              <w:proofErr w:type="spellStart"/>
              <w:r w:rsidRPr="00B15EF5">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7479BB" w:rsidRPr="00B15EF5" w:rsidRDefault="007479BB" w:rsidP="007479BB">
            <w:pPr>
              <w:pStyle w:val="TAC"/>
              <w:keepNext w:val="0"/>
              <w:keepLines w:val="0"/>
              <w:rPr>
                <w:ins w:id="30" w:author="Huawei" w:date="2020-08-04T17:22:00Z"/>
                <w:rFonts w:cs="Arial"/>
                <w:lang w:eastAsia="zh-CN"/>
              </w:rPr>
            </w:pPr>
            <w:ins w:id="31" w:author="Wangzhou (Standard &amp; Patent and Pre-Research Dept)" w:date="2020-10-21T19:28:00Z">
              <w:r w:rsidRPr="00B15EF5">
                <w:rPr>
                  <w:rFonts w:cs="Arial" w:hint="eastAsia"/>
                  <w:lang w:eastAsia="zh-CN"/>
                </w:rPr>
                <w:t xml:space="preserve">-91 </w:t>
              </w:r>
              <w:proofErr w:type="spellStart"/>
              <w:r w:rsidRPr="00B15EF5">
                <w:rPr>
                  <w:rFonts w:cs="Arial" w:hint="eastAsia"/>
                  <w:lang w:eastAsia="zh-CN"/>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7479BB" w:rsidRPr="00B15EF5" w:rsidRDefault="007479BB" w:rsidP="007479BB">
            <w:pPr>
              <w:pStyle w:val="TAC"/>
              <w:keepNext w:val="0"/>
              <w:keepLines w:val="0"/>
              <w:rPr>
                <w:ins w:id="32" w:author="Huawei" w:date="2020-08-04T17:22:00Z"/>
                <w:rFonts w:cs="Arial"/>
              </w:rPr>
            </w:pPr>
            <w:ins w:id="33" w:author="Wangzhou (Standard &amp; Patent and Pre-Research Dept)" w:date="2020-10-21T19:28:00Z">
              <w:r w:rsidRPr="00B15EF5">
                <w:rPr>
                  <w:rFonts w:cs="Arial"/>
                </w:rPr>
                <w:t xml:space="preserve">-88 </w:t>
              </w:r>
              <w:proofErr w:type="spellStart"/>
              <w:r w:rsidRPr="00B15EF5">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7479BB" w:rsidRPr="00B15EF5" w:rsidRDefault="007479BB" w:rsidP="007479BB">
            <w:pPr>
              <w:pStyle w:val="TAC"/>
              <w:keepNext w:val="0"/>
              <w:keepLines w:val="0"/>
              <w:rPr>
                <w:ins w:id="34" w:author="Huawei" w:date="2020-08-04T17:22:00Z"/>
                <w:rFonts w:cs="Arial"/>
              </w:rPr>
            </w:pPr>
            <w:ins w:id="35" w:author="Wangzhou (Standard &amp; Patent and Pre-Research Dept)" w:date="2020-10-21T19:28:00Z">
              <w:r w:rsidRPr="00B15EF5">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7479BB" w:rsidRPr="00B15EF5" w:rsidRDefault="007479BB" w:rsidP="007479BB">
            <w:pPr>
              <w:pStyle w:val="TAC"/>
              <w:keepNext w:val="0"/>
              <w:keepLines w:val="0"/>
              <w:rPr>
                <w:ins w:id="36" w:author="Huawei" w:date="2020-08-04T17:22:00Z"/>
                <w:rFonts w:cs="Arial"/>
              </w:rPr>
            </w:pPr>
          </w:p>
        </w:tc>
      </w:tr>
    </w:tbl>
    <w:p w:rsidR="000954EF" w:rsidRPr="00B15EF5" w:rsidRDefault="000954EF" w:rsidP="000954EF"/>
    <w:p w:rsidR="000954EF" w:rsidRPr="00B15EF5" w:rsidRDefault="000954EF" w:rsidP="000954EF">
      <w:pPr>
        <w:pStyle w:val="NO"/>
      </w:pPr>
      <w:r w:rsidRPr="00B15EF5">
        <w:t>NOTE 1:</w:t>
      </w:r>
      <w:r w:rsidRPr="00B15EF5">
        <w:tab/>
        <w:t xml:space="preserve">As defined in the scope for spurious emissions in this </w:t>
      </w:r>
      <w:proofErr w:type="spellStart"/>
      <w:r w:rsidRPr="00B15EF5">
        <w:t>subclause</w:t>
      </w:r>
      <w:proofErr w:type="spellEnd"/>
      <w:r w:rsidRPr="00B15EF5">
        <w:t xml:space="preserve">, the co-location requirements in table 6.6.6.5.2.6-1 do not apply for the </w:t>
      </w:r>
      <w:proofErr w:type="spellStart"/>
      <w:r w:rsidRPr="00B15EF5">
        <w:t>Δf</w:t>
      </w:r>
      <w:r w:rsidRPr="00B15EF5">
        <w:rPr>
          <w:vertAlign w:val="subscript"/>
        </w:rPr>
        <w:t>OBUE</w:t>
      </w:r>
      <w:proofErr w:type="spellEnd"/>
      <w:r w:rsidRPr="00B15EF5">
        <w:t xml:space="preserve"> frequency range immediately outside the </w:t>
      </w:r>
      <w:r w:rsidRPr="00B15EF5">
        <w:rPr>
          <w:i/>
        </w:rPr>
        <w:t>TAB connector</w:t>
      </w:r>
      <w:r w:rsidRPr="00B15EF5">
        <w:t xml:space="preserve"> transmit frequency range of a downlink operating band (</w:t>
      </w:r>
      <w:proofErr w:type="spellStart"/>
      <w:r w:rsidRPr="00B15EF5">
        <w:rPr>
          <w:rFonts w:cs="Arial"/>
        </w:rPr>
        <w:t>subclause</w:t>
      </w:r>
      <w:proofErr w:type="spellEnd"/>
      <w:r w:rsidRPr="00B15EF5">
        <w:rPr>
          <w:rFonts w:cs="Arial"/>
        </w:rPr>
        <w:t xml:space="preserv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954EF" w:rsidRPr="00B15EF5" w:rsidRDefault="000954EF" w:rsidP="000954EF">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proofErr w:type="spellStart"/>
      <w:r w:rsidRPr="00B15EF5">
        <w:rPr>
          <w:rFonts w:cs="Arial"/>
        </w:rPr>
        <w:t>subclause</w:t>
      </w:r>
      <w:proofErr w:type="spellEnd"/>
      <w:r w:rsidRPr="00B15EF5">
        <w:rPr>
          <w:rFonts w:cs="Arial"/>
        </w:rPr>
        <w:t xml:space="preserv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0954EF" w:rsidRPr="00B15EF5" w:rsidRDefault="000954EF" w:rsidP="000954EF">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954EF" w:rsidRPr="00B15EF5" w:rsidRDefault="000954EF" w:rsidP="000954EF">
      <w:pPr>
        <w:pStyle w:val="NO"/>
      </w:pPr>
      <w:r w:rsidRPr="00B15EF5">
        <w:t>NOTE 4:</w:t>
      </w:r>
      <w:r w:rsidRPr="00B15EF5">
        <w:tab/>
        <w:t>For UTRA MR BS the measurement bandwidth is the same as for E-UTRA (100 kHz).</w:t>
      </w:r>
    </w:p>
    <w:p w:rsidR="000954EF" w:rsidRPr="00B15EF5" w:rsidRDefault="000954EF" w:rsidP="000954EF">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0954EF" w:rsidRPr="00B15EF5" w:rsidTr="00E0102C">
        <w:trPr>
          <w:jc w:val="center"/>
        </w:trPr>
        <w:tc>
          <w:tcPr>
            <w:tcW w:w="2376" w:type="dxa"/>
            <w:shd w:val="clear" w:color="auto" w:fill="auto"/>
          </w:tcPr>
          <w:p w:rsidR="000954EF" w:rsidRPr="00B15EF5" w:rsidRDefault="000954EF" w:rsidP="00E0102C">
            <w:pPr>
              <w:pStyle w:val="TAH"/>
              <w:snapToGrid w:val="0"/>
              <w:rPr>
                <w:rFonts w:cs="v4.2.0"/>
              </w:rPr>
            </w:pPr>
            <w:r w:rsidRPr="00B15EF5">
              <w:t>System type operating in the same geographical area</w:t>
            </w:r>
          </w:p>
        </w:tc>
        <w:tc>
          <w:tcPr>
            <w:tcW w:w="2326" w:type="dxa"/>
            <w:shd w:val="clear" w:color="auto" w:fill="auto"/>
          </w:tcPr>
          <w:p w:rsidR="000954EF" w:rsidRPr="00B15EF5" w:rsidRDefault="000954EF" w:rsidP="00E0102C">
            <w:pPr>
              <w:pStyle w:val="TAH"/>
              <w:snapToGrid w:val="0"/>
              <w:rPr>
                <w:rFonts w:cs="v4.2.0"/>
              </w:rPr>
            </w:pPr>
            <w:r w:rsidRPr="00B15EF5">
              <w:rPr>
                <w:rFonts w:cs="v4.2.0"/>
              </w:rPr>
              <w:t>Band</w:t>
            </w:r>
          </w:p>
        </w:tc>
        <w:tc>
          <w:tcPr>
            <w:tcW w:w="1326" w:type="dxa"/>
            <w:shd w:val="clear" w:color="auto" w:fill="auto"/>
          </w:tcPr>
          <w:p w:rsidR="000954EF" w:rsidRPr="00B15EF5" w:rsidRDefault="000954EF" w:rsidP="00E0102C">
            <w:pPr>
              <w:pStyle w:val="TAH"/>
              <w:snapToGrid w:val="0"/>
              <w:rPr>
                <w:rFonts w:cs="v4.2.0"/>
              </w:rPr>
            </w:pPr>
            <w:r w:rsidRPr="00B15EF5">
              <w:rPr>
                <w:rFonts w:cs="Arial"/>
                <w:i/>
              </w:rPr>
              <w:t>Basic limit</w:t>
            </w:r>
          </w:p>
        </w:tc>
        <w:tc>
          <w:tcPr>
            <w:tcW w:w="1418" w:type="dxa"/>
            <w:shd w:val="clear" w:color="auto" w:fill="auto"/>
          </w:tcPr>
          <w:p w:rsidR="000954EF" w:rsidRPr="00B15EF5" w:rsidRDefault="000954EF" w:rsidP="00E0102C">
            <w:pPr>
              <w:pStyle w:val="TAH"/>
              <w:snapToGrid w:val="0"/>
              <w:rPr>
                <w:rFonts w:cs="v4.2.0"/>
              </w:rPr>
            </w:pPr>
            <w:r w:rsidRPr="00B15EF5">
              <w:rPr>
                <w:rFonts w:cs="v4.2.0"/>
              </w:rPr>
              <w:t>Measurement bandwidth</w:t>
            </w:r>
          </w:p>
        </w:tc>
        <w:tc>
          <w:tcPr>
            <w:tcW w:w="1981" w:type="dxa"/>
            <w:shd w:val="clear" w:color="auto" w:fill="auto"/>
          </w:tcPr>
          <w:p w:rsidR="000954EF" w:rsidRPr="00B15EF5" w:rsidRDefault="000954EF" w:rsidP="00E0102C">
            <w:pPr>
              <w:pStyle w:val="TAH"/>
              <w:snapToGrid w:val="0"/>
              <w:rPr>
                <w:rFonts w:cs="v4.2.0"/>
              </w:rPr>
            </w:pPr>
            <w:r w:rsidRPr="00B15EF5">
              <w:rPr>
                <w:rFonts w:cs="v4.2.0"/>
              </w:rPr>
              <w:t>Notes</w:t>
            </w: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rFonts w:cs="v4.2.0"/>
              </w:rPr>
            </w:pPr>
            <w:r w:rsidRPr="00B15EF5">
              <w:rPr>
                <w:rFonts w:cs="v4.2.0"/>
              </w:rPr>
              <w:t>Macro GSM900</w:t>
            </w:r>
          </w:p>
        </w:tc>
        <w:tc>
          <w:tcPr>
            <w:tcW w:w="2326" w:type="dxa"/>
            <w:shd w:val="clear" w:color="auto" w:fill="auto"/>
          </w:tcPr>
          <w:p w:rsidR="000954EF" w:rsidRPr="00B15EF5" w:rsidRDefault="000954EF" w:rsidP="00E0102C">
            <w:pPr>
              <w:pStyle w:val="TAC"/>
              <w:snapToGrid w:val="0"/>
              <w:rPr>
                <w:rFonts w:cs="v4.2.0"/>
              </w:rPr>
            </w:pPr>
            <w:r w:rsidRPr="00B15EF5">
              <w:rPr>
                <w:rFonts w:cs="v4.2.0"/>
              </w:rPr>
              <w:t>876 - 915 MHz</w:t>
            </w:r>
          </w:p>
        </w:tc>
        <w:tc>
          <w:tcPr>
            <w:tcW w:w="1326" w:type="dxa"/>
            <w:shd w:val="clear" w:color="auto" w:fill="auto"/>
          </w:tcPr>
          <w:p w:rsidR="000954EF" w:rsidRPr="00B15EF5" w:rsidRDefault="000954EF" w:rsidP="00E0102C">
            <w:pPr>
              <w:pStyle w:val="TAC"/>
              <w:snapToGrid w:val="0"/>
              <w:rPr>
                <w:rFonts w:cs="v4.2.0"/>
              </w:rPr>
            </w:pPr>
            <w:r w:rsidRPr="00B15EF5">
              <w:rPr>
                <w:rFonts w:cs="v4.2.0"/>
              </w:rPr>
              <w:t xml:space="preserve">-98 </w:t>
            </w:r>
            <w:proofErr w:type="spellStart"/>
            <w:r w:rsidRPr="00B15EF5">
              <w:rPr>
                <w:rFonts w:cs="v4.2.0"/>
              </w:rPr>
              <w:t>dBm</w:t>
            </w:r>
            <w:proofErr w:type="spellEnd"/>
          </w:p>
        </w:tc>
        <w:tc>
          <w:tcPr>
            <w:tcW w:w="1418" w:type="dxa"/>
            <w:shd w:val="clear" w:color="auto" w:fill="auto"/>
          </w:tcPr>
          <w:p w:rsidR="000954EF" w:rsidRPr="00B15EF5" w:rsidRDefault="000954EF" w:rsidP="00E0102C">
            <w:pPr>
              <w:pStyle w:val="TAC"/>
              <w:snapToGrid w:val="0"/>
              <w:rPr>
                <w:rFonts w:cs="v4.2.0"/>
              </w:rPr>
            </w:pPr>
            <w:r w:rsidRPr="00B15EF5">
              <w:rPr>
                <w:rFonts w:cs="v4.2.0"/>
              </w:rPr>
              <w:t>100 kHz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rFonts w:cs="v4.2.0"/>
              </w:rPr>
            </w:pPr>
            <w:r w:rsidRPr="00B15EF5">
              <w:rPr>
                <w:rFonts w:cs="v4.2.0"/>
              </w:rPr>
              <w:t>Macro DCS1800</w:t>
            </w:r>
          </w:p>
        </w:tc>
        <w:tc>
          <w:tcPr>
            <w:tcW w:w="2326" w:type="dxa"/>
            <w:shd w:val="clear" w:color="auto" w:fill="auto"/>
          </w:tcPr>
          <w:p w:rsidR="000954EF" w:rsidRPr="00B15EF5" w:rsidRDefault="000954EF" w:rsidP="00E0102C">
            <w:pPr>
              <w:pStyle w:val="TAC"/>
              <w:snapToGrid w:val="0"/>
              <w:rPr>
                <w:rFonts w:cs="v4.2.0"/>
              </w:rPr>
            </w:pPr>
            <w:r w:rsidRPr="00B15EF5">
              <w:rPr>
                <w:rFonts w:cs="v4.2.0"/>
              </w:rPr>
              <w:t>1710 - 1785 MHz</w:t>
            </w:r>
          </w:p>
        </w:tc>
        <w:tc>
          <w:tcPr>
            <w:tcW w:w="1326" w:type="dxa"/>
            <w:shd w:val="clear" w:color="auto" w:fill="auto"/>
          </w:tcPr>
          <w:p w:rsidR="000954EF" w:rsidRPr="00B15EF5" w:rsidRDefault="000954EF" w:rsidP="00E0102C">
            <w:pPr>
              <w:pStyle w:val="TAC"/>
              <w:snapToGrid w:val="0"/>
              <w:rPr>
                <w:rFonts w:cs="v4.2.0"/>
              </w:rPr>
            </w:pPr>
            <w:r w:rsidRPr="00B15EF5">
              <w:rPr>
                <w:rFonts w:cs="v4.2.0"/>
              </w:rPr>
              <w:t xml:space="preserve">-98 </w:t>
            </w:r>
            <w:proofErr w:type="spellStart"/>
            <w:r w:rsidRPr="00B15EF5">
              <w:rPr>
                <w:rFonts w:cs="v4.2.0"/>
              </w:rPr>
              <w:t>dBm</w:t>
            </w:r>
            <w:proofErr w:type="spellEnd"/>
          </w:p>
        </w:tc>
        <w:tc>
          <w:tcPr>
            <w:tcW w:w="1418" w:type="dxa"/>
            <w:shd w:val="clear" w:color="auto" w:fill="auto"/>
          </w:tcPr>
          <w:p w:rsidR="000954EF" w:rsidRPr="00B15EF5" w:rsidRDefault="000954EF" w:rsidP="00E0102C">
            <w:pPr>
              <w:pStyle w:val="TAC"/>
              <w:snapToGrid w:val="0"/>
              <w:rPr>
                <w:rFonts w:cs="v4.2.0"/>
              </w:rPr>
            </w:pPr>
            <w:r w:rsidRPr="00B15EF5">
              <w:rPr>
                <w:rFonts w:cs="v4.2.0"/>
              </w:rPr>
              <w:t>100 kHz</w:t>
            </w:r>
          </w:p>
        </w:tc>
        <w:tc>
          <w:tcPr>
            <w:tcW w:w="1981" w:type="dxa"/>
            <w:shd w:val="clear" w:color="auto" w:fill="auto"/>
          </w:tcPr>
          <w:p w:rsidR="000954EF" w:rsidRPr="00B15EF5" w:rsidRDefault="000954EF" w:rsidP="00E0102C">
            <w:pPr>
              <w:pStyle w:val="TAL"/>
            </w:pPr>
            <w:r w:rsidRPr="00B15EF5">
              <w:t>This requirement does not apply to UTRA TDD operating in Band b and c. For UTRA TDD BS operating in Band f, it applies for 1710 - 1755 MHz</w:t>
            </w: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rFonts w:cs="v4.2.0"/>
              </w:rPr>
            </w:pPr>
            <w:r w:rsidRPr="00B15EF5">
              <w:t>GSM850 or CDMA850</w:t>
            </w:r>
          </w:p>
        </w:tc>
        <w:tc>
          <w:tcPr>
            <w:tcW w:w="2326" w:type="dxa"/>
            <w:shd w:val="clear" w:color="auto" w:fill="auto"/>
          </w:tcPr>
          <w:p w:rsidR="000954EF" w:rsidRPr="00B15EF5" w:rsidRDefault="000954EF" w:rsidP="00E0102C">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rsidR="000954EF" w:rsidRPr="00B15EF5" w:rsidRDefault="000954EF" w:rsidP="00E0102C">
            <w:pPr>
              <w:pStyle w:val="TAC"/>
              <w:snapToGrid w:val="0"/>
              <w:rPr>
                <w:rFonts w:cs="v4.2.0"/>
              </w:rPr>
            </w:pPr>
            <w:r w:rsidRPr="00B15EF5">
              <w:rPr>
                <w:rFonts w:cs="v4.2.0"/>
              </w:rPr>
              <w:t xml:space="preserve">-98 </w:t>
            </w:r>
            <w:proofErr w:type="spellStart"/>
            <w:r w:rsidRPr="00B15EF5">
              <w:rPr>
                <w:rFonts w:cs="v4.2.0"/>
              </w:rPr>
              <w:t>dBm</w:t>
            </w:r>
            <w:proofErr w:type="spellEnd"/>
          </w:p>
        </w:tc>
        <w:tc>
          <w:tcPr>
            <w:tcW w:w="1418" w:type="dxa"/>
            <w:shd w:val="clear" w:color="auto" w:fill="auto"/>
          </w:tcPr>
          <w:p w:rsidR="000954EF" w:rsidRPr="00B15EF5" w:rsidRDefault="000954EF" w:rsidP="00E0102C">
            <w:pPr>
              <w:pStyle w:val="TAC"/>
              <w:snapToGrid w:val="0"/>
              <w:rPr>
                <w:rFonts w:cs="v4.2.0"/>
              </w:rPr>
            </w:pPr>
            <w:r w:rsidRPr="00B15EF5">
              <w:rPr>
                <w:rFonts w:cs="v4.2.0"/>
              </w:rPr>
              <w:t>100 kHz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vMerge w:val="restart"/>
            <w:shd w:val="clear" w:color="auto" w:fill="auto"/>
          </w:tcPr>
          <w:p w:rsidR="000954EF" w:rsidRPr="00B15EF5" w:rsidRDefault="000954EF" w:rsidP="00E0102C">
            <w:pPr>
              <w:pStyle w:val="TAC"/>
              <w:snapToGrid w:val="0"/>
              <w:rPr>
                <w:lang w:val="sv-FI"/>
              </w:rPr>
            </w:pPr>
            <w:r w:rsidRPr="00B15EF5">
              <w:rPr>
                <w:lang w:val="sv-FI"/>
              </w:rPr>
              <w:t xml:space="preserve">WA BS UTRA FDD Band I or </w:t>
            </w:r>
          </w:p>
          <w:p w:rsidR="000954EF" w:rsidRPr="00B15EF5" w:rsidRDefault="000954EF" w:rsidP="00E0102C">
            <w:pPr>
              <w:pStyle w:val="TAC"/>
              <w:rPr>
                <w:rFonts w:cs="v4.2.0"/>
              </w:rPr>
            </w:pPr>
            <w:r w:rsidRPr="00B15EF5">
              <w:t>E-UTRA Band 1</w:t>
            </w:r>
          </w:p>
        </w:tc>
        <w:tc>
          <w:tcPr>
            <w:tcW w:w="2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 xml:space="preserve">-80 </w:t>
            </w:r>
            <w:proofErr w:type="spellStart"/>
            <w:r w:rsidRPr="00B15EF5">
              <w:rPr>
                <w:rFonts w:cs="v4.2.0"/>
                <w:i w:val="0"/>
                <w:noProof w:val="0"/>
                <w:sz w:val="18"/>
              </w:rPr>
              <w:t>dBm</w:t>
            </w:r>
            <w:proofErr w:type="spellEnd"/>
            <w:r w:rsidRPr="00B15EF5">
              <w:rPr>
                <w:rFonts w:cs="v4.2.0"/>
                <w:i w:val="0"/>
                <w:noProof w:val="0"/>
                <w:sz w:val="18"/>
              </w:rPr>
              <w:t xml:space="preserve"> (Note 1)</w:t>
            </w:r>
          </w:p>
        </w:tc>
        <w:tc>
          <w:tcPr>
            <w:tcW w:w="1418" w:type="dxa"/>
            <w:shd w:val="clear" w:color="auto" w:fill="auto"/>
          </w:tcPr>
          <w:p w:rsidR="000954EF" w:rsidRPr="00B15EF5" w:rsidRDefault="000954EF" w:rsidP="00E0102C">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vMerge/>
            <w:shd w:val="clear" w:color="auto" w:fill="auto"/>
          </w:tcPr>
          <w:p w:rsidR="000954EF" w:rsidRPr="00B15EF5" w:rsidRDefault="000954EF" w:rsidP="00E0102C">
            <w:pPr>
              <w:pStyle w:val="TAC"/>
              <w:snapToGrid w:val="0"/>
              <w:rPr>
                <w:rFonts w:cs="v4.2.0"/>
              </w:rPr>
            </w:pPr>
          </w:p>
        </w:tc>
        <w:tc>
          <w:tcPr>
            <w:tcW w:w="2326" w:type="dxa"/>
            <w:shd w:val="clear" w:color="auto" w:fill="auto"/>
          </w:tcPr>
          <w:p w:rsidR="000954EF" w:rsidRPr="00B15EF5" w:rsidRDefault="000954EF" w:rsidP="00E0102C">
            <w:pPr>
              <w:pStyle w:val="ZB"/>
              <w:framePr w:wrap="notBeside"/>
              <w:snapToGrid w:val="0"/>
              <w:jc w:val="center"/>
              <w:rPr>
                <w:rFonts w:cs="v4.2.0"/>
                <w:i w:val="0"/>
                <w:noProof w:val="0"/>
                <w:sz w:val="18"/>
              </w:rPr>
            </w:pPr>
          </w:p>
        </w:tc>
        <w:tc>
          <w:tcPr>
            <w:tcW w:w="1326" w:type="dxa"/>
            <w:shd w:val="clear" w:color="auto" w:fill="auto"/>
          </w:tcPr>
          <w:p w:rsidR="000954EF" w:rsidRPr="00B15EF5" w:rsidRDefault="000954EF" w:rsidP="00E0102C">
            <w:pPr>
              <w:pStyle w:val="ZB"/>
              <w:framePr w:wrap="notBeside"/>
              <w:snapToGrid w:val="0"/>
              <w:jc w:val="center"/>
              <w:rPr>
                <w:rFonts w:cs="v4.2.0"/>
                <w:i w:val="0"/>
                <w:noProof w:val="0"/>
                <w:sz w:val="18"/>
              </w:rPr>
            </w:pPr>
          </w:p>
        </w:tc>
        <w:tc>
          <w:tcPr>
            <w:tcW w:w="1418" w:type="dxa"/>
            <w:shd w:val="clear" w:color="auto" w:fill="auto"/>
          </w:tcPr>
          <w:p w:rsidR="000954EF" w:rsidRPr="00B15EF5" w:rsidRDefault="000954EF" w:rsidP="00E0102C">
            <w:pPr>
              <w:pStyle w:val="ZB"/>
              <w:framePr w:wrap="notBeside"/>
              <w:snapToGrid w:val="0"/>
              <w:jc w:val="center"/>
              <w:rPr>
                <w:rFonts w:cs="v4.2.0"/>
                <w:noProof w:val="0"/>
              </w:rPr>
            </w:pP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shd w:val="clear" w:color="auto" w:fill="auto"/>
          </w:tcPr>
          <w:p w:rsidR="000954EF" w:rsidRPr="00B15EF5" w:rsidRDefault="000954EF" w:rsidP="00E0102C">
            <w:pPr>
              <w:pStyle w:val="TAC"/>
              <w:rPr>
                <w:lang w:val="sv-FI"/>
              </w:rPr>
            </w:pPr>
            <w:r w:rsidRPr="00B15EF5">
              <w:rPr>
                <w:lang w:val="sv-FI"/>
              </w:rPr>
              <w:t xml:space="preserve">WA BS UTRA FDD Band III or </w:t>
            </w:r>
          </w:p>
          <w:p w:rsidR="000954EF" w:rsidRPr="00B15EF5" w:rsidRDefault="000954EF" w:rsidP="00E0102C">
            <w:pPr>
              <w:pStyle w:val="TAC"/>
              <w:snapToGrid w:val="0"/>
              <w:rPr>
                <w:rFonts w:cs="v4.2.0"/>
                <w:lang w:val="sv-FI"/>
              </w:rPr>
            </w:pPr>
            <w:r w:rsidRPr="00B15EF5">
              <w:rPr>
                <w:lang w:val="sv-FI"/>
              </w:rPr>
              <w:t>E-UTRA Band 3</w:t>
            </w:r>
          </w:p>
        </w:tc>
        <w:tc>
          <w:tcPr>
            <w:tcW w:w="2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hint="eastAsia"/>
                <w:i w:val="0"/>
                <w:noProof w:val="0"/>
                <w:sz w:val="18"/>
              </w:rPr>
              <w:t xml:space="preserve">-80 </w:t>
            </w:r>
            <w:proofErr w:type="spellStart"/>
            <w:r w:rsidRPr="00B15EF5">
              <w:rPr>
                <w:rFonts w:cs="v4.2.0" w:hint="eastAsia"/>
                <w:i w:val="0"/>
                <w:noProof w:val="0"/>
                <w:sz w:val="18"/>
              </w:rPr>
              <w:t>dBm</w:t>
            </w:r>
            <w:proofErr w:type="spellEnd"/>
          </w:p>
        </w:tc>
        <w:tc>
          <w:tcPr>
            <w:tcW w:w="1418"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rsidR="000954EF" w:rsidRPr="00B15EF5" w:rsidRDefault="000954EF" w:rsidP="00E0102C">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w:t>
            </w:r>
            <w:proofErr w:type="spellStart"/>
            <w:r w:rsidRPr="00B15EF5">
              <w:rPr>
                <w:rFonts w:hint="eastAsia"/>
              </w:rPr>
              <w:t>MHz.</w:t>
            </w:r>
            <w:proofErr w:type="spellEnd"/>
          </w:p>
        </w:tc>
      </w:tr>
      <w:tr w:rsidR="000954EF" w:rsidRPr="00B15EF5" w:rsidTr="00E0102C">
        <w:trPr>
          <w:jc w:val="center"/>
        </w:trPr>
        <w:tc>
          <w:tcPr>
            <w:tcW w:w="2376" w:type="dxa"/>
            <w:shd w:val="clear" w:color="auto" w:fill="auto"/>
          </w:tcPr>
          <w:p w:rsidR="000954EF" w:rsidRPr="00B15EF5" w:rsidRDefault="000954EF" w:rsidP="00E0102C">
            <w:pPr>
              <w:pStyle w:val="TAC"/>
              <w:rPr>
                <w:lang w:val="sv-FI"/>
              </w:rPr>
            </w:pPr>
            <w:r w:rsidRPr="00B15EF5">
              <w:rPr>
                <w:lang w:val="sv-FI"/>
              </w:rPr>
              <w:t xml:space="preserve">WA BS UTRA FDD Band V or </w:t>
            </w:r>
          </w:p>
          <w:p w:rsidR="000954EF" w:rsidRPr="00B15EF5" w:rsidRDefault="000954EF" w:rsidP="00E0102C">
            <w:pPr>
              <w:pStyle w:val="TAC"/>
              <w:snapToGrid w:val="0"/>
              <w:rPr>
                <w:rFonts w:cs="v4.2.0"/>
                <w:lang w:val="sv-FI"/>
              </w:rPr>
            </w:pPr>
            <w:r w:rsidRPr="00B15EF5">
              <w:rPr>
                <w:lang w:val="sv-FI"/>
              </w:rPr>
              <w:t>E-UTRA Band 5</w:t>
            </w:r>
          </w:p>
        </w:tc>
        <w:tc>
          <w:tcPr>
            <w:tcW w:w="2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 xml:space="preserve">-80 </w:t>
            </w:r>
            <w:proofErr w:type="spellStart"/>
            <w:r w:rsidRPr="00B15EF5">
              <w:rPr>
                <w:rFonts w:cs="v4.2.0"/>
                <w:i w:val="0"/>
                <w:noProof w:val="0"/>
                <w:sz w:val="18"/>
              </w:rPr>
              <w:t>dBm</w:t>
            </w:r>
            <w:proofErr w:type="spellEnd"/>
            <w:r w:rsidRPr="00B15EF5">
              <w:rPr>
                <w:rFonts w:cs="v4.2.0"/>
                <w:i w:val="0"/>
                <w:noProof w:val="0"/>
                <w:sz w:val="18"/>
              </w:rPr>
              <w:t xml:space="preserve"> (Note 1)</w:t>
            </w:r>
          </w:p>
        </w:tc>
        <w:tc>
          <w:tcPr>
            <w:tcW w:w="1418"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rsidR="000954EF" w:rsidRPr="00B15EF5" w:rsidRDefault="000954EF" w:rsidP="00E0102C">
            <w:pPr>
              <w:pStyle w:val="TAL"/>
              <w:rPr>
                <w:i/>
              </w:rPr>
            </w:pP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lang w:val="sv-FI"/>
              </w:rPr>
            </w:pPr>
            <w:r w:rsidRPr="00B15EF5">
              <w:rPr>
                <w:lang w:val="sv-FI"/>
              </w:rPr>
              <w:t xml:space="preserve">WA BS UTRA FDD Band VII or </w:t>
            </w:r>
          </w:p>
          <w:p w:rsidR="000954EF" w:rsidRPr="00B15EF5" w:rsidRDefault="000954EF" w:rsidP="00E0102C">
            <w:pPr>
              <w:pStyle w:val="TAC"/>
              <w:rPr>
                <w:rFonts w:cs="v4.2.0"/>
                <w:lang w:val="sv-FI"/>
              </w:rPr>
            </w:pPr>
            <w:r w:rsidRPr="00B15EF5">
              <w:rPr>
                <w:lang w:val="sv-FI"/>
              </w:rPr>
              <w:t>E-UTRA Band 7</w:t>
            </w:r>
          </w:p>
        </w:tc>
        <w:tc>
          <w:tcPr>
            <w:tcW w:w="2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 xml:space="preserve">- 80 </w:t>
            </w:r>
            <w:proofErr w:type="spellStart"/>
            <w:r w:rsidRPr="00B15EF5">
              <w:rPr>
                <w:rFonts w:cs="v4.2.0"/>
                <w:i w:val="0"/>
                <w:noProof w:val="0"/>
                <w:sz w:val="18"/>
              </w:rPr>
              <w:t>dBm</w:t>
            </w:r>
            <w:proofErr w:type="spellEnd"/>
            <w:r w:rsidRPr="00B15EF5">
              <w:rPr>
                <w:rFonts w:cs="v4.2.0"/>
                <w:i w:val="0"/>
                <w:noProof w:val="0"/>
                <w:sz w:val="18"/>
              </w:rPr>
              <w:t>(Note 2)</w:t>
            </w:r>
          </w:p>
        </w:tc>
        <w:tc>
          <w:tcPr>
            <w:tcW w:w="1418" w:type="dxa"/>
            <w:shd w:val="clear" w:color="auto" w:fill="auto"/>
          </w:tcPr>
          <w:p w:rsidR="000954EF" w:rsidRPr="00B15EF5" w:rsidRDefault="000954EF" w:rsidP="00E0102C">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9427" w:type="dxa"/>
            <w:gridSpan w:val="5"/>
            <w:shd w:val="clear" w:color="auto" w:fill="auto"/>
          </w:tcPr>
          <w:p w:rsidR="000954EF" w:rsidRPr="00B15EF5" w:rsidRDefault="000954EF" w:rsidP="00E0102C">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proofErr w:type="spellStart"/>
            <w:r w:rsidRPr="00B15EF5">
              <w:rPr>
                <w:lang w:eastAsia="zh-CN"/>
              </w:rPr>
              <w:t>subclause</w:t>
            </w:r>
            <w:proofErr w:type="spellEnd"/>
            <w:r w:rsidRPr="00B15EF5">
              <w:rPr>
                <w:lang w:eastAsia="zh-CN"/>
              </w:rPr>
              <w:t xml:space="preserv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954EF" w:rsidRPr="00B15EF5" w:rsidRDefault="000954EF" w:rsidP="00E0102C">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rsidR="000954EF" w:rsidRPr="00B15EF5" w:rsidRDefault="000954EF" w:rsidP="00E0102C">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0954EF" w:rsidRPr="00B15EF5" w:rsidRDefault="000954EF" w:rsidP="000954EF"/>
    <w:p w:rsidR="000954EF" w:rsidRPr="00B15EF5" w:rsidRDefault="000954EF" w:rsidP="000954EF">
      <w:r w:rsidRPr="00B15EF5">
        <w:t xml:space="preserve">For UTRA TDD in geographic areas where 1,28 </w:t>
      </w:r>
      <w:proofErr w:type="spellStart"/>
      <w:r w:rsidRPr="00B15EF5">
        <w:t>Mcps</w:t>
      </w:r>
      <w:proofErr w:type="spellEnd"/>
      <w:r w:rsidRPr="00B15EF5">
        <w:t xml:space="preserve"> TDD is deployed, the </w:t>
      </w:r>
      <w:r w:rsidRPr="00B15EF5">
        <w:rPr>
          <w:rFonts w:cs="v4.2.0"/>
        </w:rPr>
        <w:t xml:space="preserve">RRC filtered mean </w:t>
      </w:r>
      <w:r w:rsidRPr="00B15EF5">
        <w:t>power of any spurious emission in case of co-location shall not exceed the maximum level given in table 6.6.6.5.2.6-3.</w:t>
      </w:r>
    </w:p>
    <w:p w:rsidR="000954EF" w:rsidRPr="00B15EF5" w:rsidRDefault="000954EF" w:rsidP="000954EF">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rsidR="000954EF" w:rsidRPr="00B15EF5" w:rsidRDefault="000954EF" w:rsidP="000954EF">
      <w:pPr>
        <w:pStyle w:val="TH"/>
      </w:pPr>
      <w:r w:rsidRPr="00B15EF5">
        <w:lastRenderedPageBreak/>
        <w:t>Table 6.6.6.5.2.6-3: Spurious emissions basic limits for co-location</w:t>
      </w:r>
      <w:r w:rsidRPr="00B15EF5">
        <w:br/>
        <w:t>with unsynchronised 1</w:t>
      </w:r>
      <w:proofErr w:type="gramStart"/>
      <w:r w:rsidRPr="00B15EF5">
        <w:t>,28</w:t>
      </w:r>
      <w:proofErr w:type="gramEnd"/>
      <w:r w:rsidRPr="00B15EF5">
        <w:t xml:space="preserve"> </w:t>
      </w:r>
      <w:proofErr w:type="spellStart"/>
      <w:r w:rsidRPr="00B15EF5">
        <w:t>Mcps</w:t>
      </w:r>
      <w:proofErr w:type="spellEnd"/>
      <w:r w:rsidRPr="00B15EF5">
        <w:t xml:space="preserve">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0954EF" w:rsidRPr="00B15EF5" w:rsidTr="00E0102C">
        <w:trPr>
          <w:cantSplit/>
          <w:jc w:val="center"/>
        </w:trPr>
        <w:tc>
          <w:tcPr>
            <w:tcW w:w="2268" w:type="dxa"/>
          </w:tcPr>
          <w:p w:rsidR="000954EF" w:rsidRPr="00B15EF5" w:rsidRDefault="000954EF" w:rsidP="00E0102C">
            <w:pPr>
              <w:pStyle w:val="TAH"/>
              <w:rPr>
                <w:rFonts w:cs="v4.2.0"/>
              </w:rPr>
            </w:pPr>
            <w:r w:rsidRPr="00B15EF5">
              <w:rPr>
                <w:lang w:eastAsia="zh-CN"/>
              </w:rPr>
              <w:t>System</w:t>
            </w:r>
            <w:r w:rsidRPr="00B15EF5">
              <w:t xml:space="preserve"> type operating in the same geographic area</w:t>
            </w:r>
          </w:p>
        </w:tc>
        <w:tc>
          <w:tcPr>
            <w:tcW w:w="2024" w:type="dxa"/>
          </w:tcPr>
          <w:p w:rsidR="000954EF" w:rsidRPr="00B15EF5" w:rsidRDefault="000954EF" w:rsidP="00E0102C">
            <w:pPr>
              <w:pStyle w:val="TAH"/>
              <w:rPr>
                <w:rFonts w:cs="v4.2.0"/>
              </w:rPr>
            </w:pPr>
            <w:r w:rsidRPr="00B15EF5">
              <w:rPr>
                <w:rFonts w:cs="v4.2.0"/>
                <w:lang w:eastAsia="zh-CN"/>
              </w:rPr>
              <w:t>Frequency range</w:t>
            </w:r>
          </w:p>
        </w:tc>
        <w:tc>
          <w:tcPr>
            <w:tcW w:w="2271" w:type="dxa"/>
          </w:tcPr>
          <w:p w:rsidR="000954EF" w:rsidRPr="00B15EF5" w:rsidRDefault="000954EF" w:rsidP="00E0102C">
            <w:pPr>
              <w:pStyle w:val="TAH"/>
              <w:rPr>
                <w:rFonts w:cs="v4.2.0"/>
              </w:rPr>
            </w:pPr>
            <w:r w:rsidRPr="00B15EF5">
              <w:rPr>
                <w:rFonts w:cs="v4.2.0"/>
                <w:i/>
              </w:rPr>
              <w:t>Basic limit</w:t>
            </w:r>
          </w:p>
        </w:tc>
        <w:tc>
          <w:tcPr>
            <w:tcW w:w="2379" w:type="dxa"/>
          </w:tcPr>
          <w:p w:rsidR="000954EF" w:rsidRPr="00B15EF5" w:rsidRDefault="000954EF" w:rsidP="00E0102C">
            <w:pPr>
              <w:pStyle w:val="TAH"/>
              <w:rPr>
                <w:rFonts w:cs="v4.2.0"/>
              </w:rPr>
            </w:pPr>
            <w:r w:rsidRPr="00B15EF5">
              <w:rPr>
                <w:rFonts w:cs="v4.2.0"/>
              </w:rPr>
              <w:t>Measurement Bandwidth</w:t>
            </w:r>
          </w:p>
        </w:tc>
      </w:tr>
      <w:tr w:rsidR="000954EF" w:rsidRPr="00B15EF5" w:rsidTr="00E0102C">
        <w:trPr>
          <w:cantSplit/>
          <w:jc w:val="center"/>
        </w:trPr>
        <w:tc>
          <w:tcPr>
            <w:tcW w:w="2268" w:type="dxa"/>
          </w:tcPr>
          <w:p w:rsidR="000954EF" w:rsidRPr="00B15EF5" w:rsidRDefault="000954EF" w:rsidP="00E0102C">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rsidR="000954EF" w:rsidRPr="00B15EF5" w:rsidRDefault="000954EF" w:rsidP="00E0102C">
            <w:pPr>
              <w:pStyle w:val="TAC"/>
              <w:rPr>
                <w:rFonts w:cs="v4.2.0"/>
              </w:rPr>
            </w:pPr>
            <w:r w:rsidRPr="00B15EF5">
              <w:rPr>
                <w:rFonts w:cs="v4.2.0"/>
              </w:rPr>
              <w:t>1900 - 1920 MHz</w:t>
            </w:r>
          </w:p>
        </w:tc>
        <w:tc>
          <w:tcPr>
            <w:tcW w:w="2271" w:type="dxa"/>
          </w:tcPr>
          <w:p w:rsidR="000954EF" w:rsidRPr="00B15EF5" w:rsidRDefault="000954EF" w:rsidP="00E0102C">
            <w:pPr>
              <w:pStyle w:val="TAC"/>
              <w:rPr>
                <w:rFonts w:cs="v4.2.0"/>
              </w:rPr>
            </w:pPr>
            <w:r w:rsidRPr="00B15EF5">
              <w:rPr>
                <w:rFonts w:cs="v4.2.0"/>
              </w:rPr>
              <w:t xml:space="preserve">-96 </w:t>
            </w:r>
            <w:proofErr w:type="spellStart"/>
            <w:r w:rsidRPr="00B15EF5">
              <w:rPr>
                <w:rFonts w:cs="v4.2.0"/>
              </w:rPr>
              <w:t>dBm</w:t>
            </w:r>
            <w:proofErr w:type="spellEnd"/>
            <w:r w:rsidRPr="00B15EF5">
              <w:rPr>
                <w:rFonts w:cs="v4.2.0"/>
              </w:rPr>
              <w:t xml:space="preserve"> </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rsidR="000954EF" w:rsidRPr="00B15EF5" w:rsidRDefault="000954EF" w:rsidP="00E0102C">
            <w:pPr>
              <w:pStyle w:val="TAC"/>
              <w:rPr>
                <w:rFonts w:cs="v4.2.0"/>
              </w:rPr>
            </w:pPr>
            <w:r w:rsidRPr="00B15EF5">
              <w:rPr>
                <w:rFonts w:cs="v4.2.0"/>
              </w:rPr>
              <w:t>2010 - 2025 MHz</w:t>
            </w:r>
          </w:p>
        </w:tc>
        <w:tc>
          <w:tcPr>
            <w:tcW w:w="2271" w:type="dxa"/>
          </w:tcPr>
          <w:p w:rsidR="000954EF" w:rsidRPr="00B15EF5" w:rsidRDefault="000954EF" w:rsidP="00E0102C">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rsidR="000954EF" w:rsidRPr="00B15EF5" w:rsidRDefault="000954EF" w:rsidP="00E0102C">
            <w:pPr>
              <w:pStyle w:val="TAC"/>
              <w:rPr>
                <w:rFonts w:cs="v4.2.0"/>
              </w:rPr>
            </w:pPr>
            <w:r w:rsidRPr="00B15EF5">
              <w:rPr>
                <w:rFonts w:cs="v4.2.0"/>
                <w:lang w:eastAsia="zh-CN"/>
              </w:rPr>
              <w:t>1880 - 1920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rsidR="000954EF" w:rsidRPr="00B15EF5" w:rsidRDefault="000954EF" w:rsidP="00E0102C">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rsidR="000954EF" w:rsidRPr="00B15EF5" w:rsidRDefault="000954EF" w:rsidP="00E0102C">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rsidR="000954EF" w:rsidRPr="00B15EF5" w:rsidRDefault="000954EF" w:rsidP="00E0102C">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rsidR="000954EF" w:rsidRPr="00B15EF5" w:rsidRDefault="000954EF" w:rsidP="00E0102C">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rsidR="000954EF" w:rsidRPr="00B15EF5" w:rsidRDefault="000954EF" w:rsidP="00E0102C">
            <w:pPr>
              <w:pStyle w:val="TAC"/>
              <w:rPr>
                <w:rFonts w:cs="v4.2.0"/>
              </w:rPr>
            </w:pPr>
            <w:r w:rsidRPr="00B15EF5">
              <w:rPr>
                <w:rFonts w:cs="v4.2.0"/>
              </w:rPr>
              <w:t>703 - 803 MHz</w:t>
            </w:r>
          </w:p>
        </w:tc>
        <w:tc>
          <w:tcPr>
            <w:tcW w:w="2271" w:type="dxa"/>
          </w:tcPr>
          <w:p w:rsidR="000954EF" w:rsidRPr="00B15EF5" w:rsidRDefault="000954EF" w:rsidP="00E0102C">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rsidR="000954EF" w:rsidRPr="00B15EF5" w:rsidRDefault="000954EF" w:rsidP="00E0102C">
            <w:pPr>
              <w:pStyle w:val="TAC"/>
              <w:rPr>
                <w:rFonts w:cs="v4.2.0"/>
              </w:rPr>
            </w:pPr>
            <w:r w:rsidRPr="00B15EF5">
              <w:rPr>
                <w:rFonts w:cs="v4.2.0"/>
              </w:rPr>
              <w:t>1900 - 1920 MHz</w:t>
            </w:r>
          </w:p>
        </w:tc>
        <w:tc>
          <w:tcPr>
            <w:tcW w:w="2271" w:type="dxa"/>
          </w:tcPr>
          <w:p w:rsidR="000954EF" w:rsidRPr="00B15EF5" w:rsidRDefault="000954EF" w:rsidP="00E0102C">
            <w:pPr>
              <w:pStyle w:val="TAC"/>
              <w:rPr>
                <w:rFonts w:cs="v4.2.0"/>
              </w:rPr>
            </w:pPr>
            <w:r w:rsidRPr="00B15EF5">
              <w:rPr>
                <w:rFonts w:cs="v4.2.0"/>
              </w:rPr>
              <w:t xml:space="preserve">-88 </w:t>
            </w:r>
            <w:proofErr w:type="spellStart"/>
            <w:r w:rsidRPr="00B15EF5">
              <w:rPr>
                <w:rFonts w:cs="v4.2.0"/>
              </w:rPr>
              <w:t>dBm</w:t>
            </w:r>
            <w:proofErr w:type="spellEnd"/>
            <w:r w:rsidRPr="00B15EF5">
              <w:rPr>
                <w:rFonts w:cs="v4.2.0"/>
              </w:rPr>
              <w:t xml:space="preserve"> </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rsidR="000954EF" w:rsidRPr="00B15EF5" w:rsidRDefault="000954EF" w:rsidP="00E0102C">
            <w:pPr>
              <w:pStyle w:val="TAC"/>
              <w:rPr>
                <w:rFonts w:cs="v4.2.0"/>
              </w:rPr>
            </w:pPr>
            <w:r w:rsidRPr="00B15EF5">
              <w:rPr>
                <w:rFonts w:cs="v4.2.0"/>
              </w:rPr>
              <w:t>2010 - 2025 MHz</w:t>
            </w:r>
          </w:p>
        </w:tc>
        <w:tc>
          <w:tcPr>
            <w:tcW w:w="2271" w:type="dxa"/>
          </w:tcPr>
          <w:p w:rsidR="000954EF" w:rsidRPr="00B15EF5" w:rsidRDefault="000954EF" w:rsidP="00E0102C">
            <w:pPr>
              <w:pStyle w:val="TAC"/>
              <w:rPr>
                <w:rFonts w:cs="v4.2.0"/>
              </w:rPr>
            </w:pPr>
            <w:r w:rsidRPr="00B15EF5">
              <w:rPr>
                <w:rFonts w:cs="v4.2.0"/>
              </w:rPr>
              <w:t xml:space="preserve">-88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 xml:space="preserve">-88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 xml:space="preserve">-88 </w:t>
            </w:r>
            <w:proofErr w:type="spellStart"/>
            <w:r w:rsidRPr="00B15EF5">
              <w:rPr>
                <w:rFonts w:cs="v4.2.0"/>
              </w:rPr>
              <w:t>dBm</w:t>
            </w:r>
            <w:proofErr w:type="spellEnd"/>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 xml:space="preserve">-88 </w:t>
            </w:r>
            <w:proofErr w:type="spellStart"/>
            <w:r w:rsidRPr="00B15EF5">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 xml:space="preserve">-88 </w:t>
            </w:r>
            <w:proofErr w:type="spellStart"/>
            <w:r w:rsidRPr="00B15EF5">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 xml:space="preserve">-88 </w:t>
            </w:r>
            <w:proofErr w:type="spellStart"/>
            <w:r w:rsidRPr="00B15EF5">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rPr>
                <w:rFonts w:cs="v4.2.0"/>
              </w:rPr>
              <w:t xml:space="preserve">-88 </w:t>
            </w:r>
            <w:proofErr w:type="spellStart"/>
            <w:r w:rsidRPr="00B15EF5">
              <w:rPr>
                <w:rFonts w:cs="v4.2.0"/>
              </w:rPr>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8942" w:type="dxa"/>
            <w:gridSpan w:val="4"/>
          </w:tcPr>
          <w:p w:rsidR="000954EF" w:rsidRPr="00B15EF5" w:rsidRDefault="000954EF" w:rsidP="00E0102C">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0954EF" w:rsidRPr="00B15EF5" w:rsidRDefault="000954EF" w:rsidP="00E0102C">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rsidR="000954EF" w:rsidRPr="00B15EF5" w:rsidRDefault="000954EF" w:rsidP="00E0102C">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0954EF" w:rsidRPr="00B15EF5" w:rsidRDefault="000954EF" w:rsidP="000954EF"/>
    <w:p w:rsidR="001B39CB" w:rsidRDefault="001B39CB" w:rsidP="001B39CB">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1</w:t>
      </w:r>
      <w:r w:rsidRPr="005A6ECD">
        <w:rPr>
          <w:rStyle w:val="af4"/>
          <w:rFonts w:hint="eastAsia"/>
          <w:iCs/>
          <w:color w:val="C00000"/>
          <w:lang w:eastAsia="zh-CN"/>
        </w:rPr>
        <w:t>&gt;</w:t>
      </w:r>
      <w:r w:rsidRPr="005A6ECD">
        <w:rPr>
          <w:rStyle w:val="af4"/>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DD1" w:rsidRDefault="00F11DD1">
      <w:r>
        <w:separator/>
      </w:r>
    </w:p>
  </w:endnote>
  <w:endnote w:type="continuationSeparator" w:id="0">
    <w:p w:rsidR="00F11DD1" w:rsidRDefault="00F1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DD1" w:rsidRDefault="00F11DD1">
      <w:r>
        <w:separator/>
      </w:r>
    </w:p>
  </w:footnote>
  <w:footnote w:type="continuationSeparator" w:id="0">
    <w:p w:rsidR="00F11DD1" w:rsidRDefault="00F11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5"/>
  </w:num>
  <w:num w:numId="3">
    <w:abstractNumId w:val="3"/>
  </w:num>
  <w:num w:numId="4">
    <w:abstractNumId w:val="18"/>
  </w:num>
  <w:num w:numId="5">
    <w:abstractNumId w:val="11"/>
  </w:num>
  <w:num w:numId="6">
    <w:abstractNumId w:val="23"/>
  </w:num>
  <w:num w:numId="7">
    <w:abstractNumId w:val="26"/>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9"/>
  </w:num>
  <w:num w:numId="12">
    <w:abstractNumId w:val="5"/>
  </w:num>
  <w:num w:numId="13">
    <w:abstractNumId w:val="12"/>
  </w:num>
  <w:num w:numId="14">
    <w:abstractNumId w:val="15"/>
  </w:num>
  <w:num w:numId="15">
    <w:abstractNumId w:val="10"/>
  </w:num>
  <w:num w:numId="16">
    <w:abstractNumId w:val="0"/>
  </w:num>
  <w:num w:numId="17">
    <w:abstractNumId w:val="14"/>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1"/>
  </w:num>
  <w:num w:numId="21">
    <w:abstractNumId w:val="24"/>
  </w:num>
  <w:num w:numId="22">
    <w:abstractNumId w:val="22"/>
  </w:num>
  <w:num w:numId="23">
    <w:abstractNumId w:val="28"/>
  </w:num>
  <w:num w:numId="24">
    <w:abstractNumId w:val="4"/>
  </w:num>
  <w:num w:numId="25">
    <w:abstractNumId w:val="6"/>
  </w:num>
  <w:num w:numId="26">
    <w:abstractNumId w:val="7"/>
  </w:num>
  <w:num w:numId="27">
    <w:abstractNumId w:val="17"/>
  </w:num>
  <w:num w:numId="28">
    <w:abstractNumId w:val="20"/>
  </w:num>
  <w:num w:numId="29">
    <w:abstractNumId w:val="16"/>
  </w:num>
  <w:num w:numId="30">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954EF"/>
    <w:rsid w:val="000A6394"/>
    <w:rsid w:val="000B33B4"/>
    <w:rsid w:val="000B7FED"/>
    <w:rsid w:val="000C038A"/>
    <w:rsid w:val="000C6598"/>
    <w:rsid w:val="000D6E6B"/>
    <w:rsid w:val="0011749A"/>
    <w:rsid w:val="00145D43"/>
    <w:rsid w:val="00186C84"/>
    <w:rsid w:val="00190D36"/>
    <w:rsid w:val="00192C46"/>
    <w:rsid w:val="001A08B3"/>
    <w:rsid w:val="001A7B60"/>
    <w:rsid w:val="001B39CB"/>
    <w:rsid w:val="001B52F0"/>
    <w:rsid w:val="001B7A65"/>
    <w:rsid w:val="001C605A"/>
    <w:rsid w:val="001C73E0"/>
    <w:rsid w:val="001E41F3"/>
    <w:rsid w:val="00202F4C"/>
    <w:rsid w:val="00252CD5"/>
    <w:rsid w:val="0026004D"/>
    <w:rsid w:val="00261034"/>
    <w:rsid w:val="002640DD"/>
    <w:rsid w:val="002759BF"/>
    <w:rsid w:val="00275D12"/>
    <w:rsid w:val="00284FEB"/>
    <w:rsid w:val="002860C4"/>
    <w:rsid w:val="002B5741"/>
    <w:rsid w:val="00305409"/>
    <w:rsid w:val="00325D96"/>
    <w:rsid w:val="003509DD"/>
    <w:rsid w:val="003609EF"/>
    <w:rsid w:val="0036231A"/>
    <w:rsid w:val="0037023F"/>
    <w:rsid w:val="00374DD4"/>
    <w:rsid w:val="0038063C"/>
    <w:rsid w:val="003E0CF6"/>
    <w:rsid w:val="003E1A36"/>
    <w:rsid w:val="00410371"/>
    <w:rsid w:val="004242F1"/>
    <w:rsid w:val="00440B0F"/>
    <w:rsid w:val="00471CA7"/>
    <w:rsid w:val="00492D7D"/>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479BB"/>
    <w:rsid w:val="00765221"/>
    <w:rsid w:val="0078177F"/>
    <w:rsid w:val="00792342"/>
    <w:rsid w:val="007977A8"/>
    <w:rsid w:val="007B512A"/>
    <w:rsid w:val="007C2097"/>
    <w:rsid w:val="007C27BE"/>
    <w:rsid w:val="007C5258"/>
    <w:rsid w:val="007D6A07"/>
    <w:rsid w:val="007F3FDB"/>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954B9"/>
    <w:rsid w:val="009A5753"/>
    <w:rsid w:val="009A579D"/>
    <w:rsid w:val="009E3297"/>
    <w:rsid w:val="009F5030"/>
    <w:rsid w:val="009F734F"/>
    <w:rsid w:val="00A246B6"/>
    <w:rsid w:val="00A47E70"/>
    <w:rsid w:val="00A50CF0"/>
    <w:rsid w:val="00A7671C"/>
    <w:rsid w:val="00A8333B"/>
    <w:rsid w:val="00A91C03"/>
    <w:rsid w:val="00AA2CBC"/>
    <w:rsid w:val="00AC5820"/>
    <w:rsid w:val="00AD1605"/>
    <w:rsid w:val="00AD1CD8"/>
    <w:rsid w:val="00B037E8"/>
    <w:rsid w:val="00B17DEF"/>
    <w:rsid w:val="00B258BB"/>
    <w:rsid w:val="00B67B97"/>
    <w:rsid w:val="00B923A6"/>
    <w:rsid w:val="00B968C8"/>
    <w:rsid w:val="00BA3EC5"/>
    <w:rsid w:val="00BA51D9"/>
    <w:rsid w:val="00BB119F"/>
    <w:rsid w:val="00BB5DFC"/>
    <w:rsid w:val="00BD279D"/>
    <w:rsid w:val="00BD40CE"/>
    <w:rsid w:val="00BD6BB8"/>
    <w:rsid w:val="00BE6DED"/>
    <w:rsid w:val="00C11DAD"/>
    <w:rsid w:val="00C207E5"/>
    <w:rsid w:val="00C64D37"/>
    <w:rsid w:val="00C66BA2"/>
    <w:rsid w:val="00C935C0"/>
    <w:rsid w:val="00C95985"/>
    <w:rsid w:val="00CA55BD"/>
    <w:rsid w:val="00CC16A1"/>
    <w:rsid w:val="00CC5026"/>
    <w:rsid w:val="00CC68D0"/>
    <w:rsid w:val="00D03F9A"/>
    <w:rsid w:val="00D06D51"/>
    <w:rsid w:val="00D24991"/>
    <w:rsid w:val="00D50255"/>
    <w:rsid w:val="00D6356D"/>
    <w:rsid w:val="00D66520"/>
    <w:rsid w:val="00D75E86"/>
    <w:rsid w:val="00DA03DA"/>
    <w:rsid w:val="00DC0B51"/>
    <w:rsid w:val="00DC3FB6"/>
    <w:rsid w:val="00DC7231"/>
    <w:rsid w:val="00DE34CF"/>
    <w:rsid w:val="00E0299C"/>
    <w:rsid w:val="00E13F3D"/>
    <w:rsid w:val="00E34898"/>
    <w:rsid w:val="00E66CDD"/>
    <w:rsid w:val="00E71A1A"/>
    <w:rsid w:val="00EB09B7"/>
    <w:rsid w:val="00ED7081"/>
    <w:rsid w:val="00EE7D7C"/>
    <w:rsid w:val="00F11DD1"/>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2"/>
    <w:link w:val="Char4"/>
    <w:rsid w:val="000B7FED"/>
  </w:style>
  <w:style w:type="character" w:styleId="af0">
    <w:name w:val="FollowedHyperlink"/>
    <w:rsid w:val="000B7FED"/>
    <w:rPr>
      <w:color w:val="800080"/>
      <w:u w:val="single"/>
    </w:rPr>
  </w:style>
  <w:style w:type="paragraph" w:styleId="af1">
    <w:name w:val="Balloon Text"/>
    <w:basedOn w:val="a2"/>
    <w:link w:val="Char5"/>
    <w:uiPriority w:val="99"/>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a2"/>
    <w:link w:val="GuidanceChar"/>
    <w:rsid w:val="00C207E5"/>
    <w:rPr>
      <w:rFonts w:eastAsia="MS Mincho"/>
      <w:i/>
      <w:color w:val="0000FF"/>
    </w:rPr>
  </w:style>
  <w:style w:type="character" w:customStyle="1" w:styleId="Char5">
    <w:name w:val="批注框文本 Char"/>
    <w:link w:val="af1"/>
    <w:uiPriority w:val="99"/>
    <w:rsid w:val="00C207E5"/>
    <w:rPr>
      <w:rFonts w:ascii="Tahoma" w:hAnsi="Tahoma" w:cs="Tahoma"/>
      <w:sz w:val="16"/>
      <w:szCs w:val="16"/>
      <w:lang w:val="en-GB" w:eastAsia="en-US"/>
    </w:rPr>
  </w:style>
  <w:style w:type="table" w:styleId="af5">
    <w:name w:val="Table Grid"/>
    <w:basedOn w:val="a4"/>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C207E5"/>
    <w:rPr>
      <w:rFonts w:ascii="Times New Roman" w:hAnsi="Times New Roman"/>
      <w:sz w:val="16"/>
      <w:lang w:val="en-GB" w:eastAsia="en-US"/>
    </w:rPr>
  </w:style>
  <w:style w:type="character" w:customStyle="1" w:styleId="Char4">
    <w:name w:val="批注文字 Char"/>
    <w:basedOn w:val="a3"/>
    <w:link w:val="af"/>
    <w:rsid w:val="00C207E5"/>
    <w:rPr>
      <w:rFonts w:ascii="Times New Roman" w:hAnsi="Times New Roman"/>
      <w:lang w:val="en-GB" w:eastAsia="en-US"/>
    </w:rPr>
  </w:style>
  <w:style w:type="character" w:customStyle="1" w:styleId="Char6">
    <w:name w:val="批注主题 Char"/>
    <w:link w:val="af2"/>
    <w:rsid w:val="00C207E5"/>
    <w:rPr>
      <w:rFonts w:ascii="Times New Roman" w:hAnsi="Times New Roman"/>
      <w:b/>
      <w:bCs/>
      <w:lang w:val="en-GB" w:eastAsia="en-US"/>
    </w:rPr>
  </w:style>
  <w:style w:type="character" w:customStyle="1" w:styleId="Char7">
    <w:name w:val="文档结构图 Char"/>
    <w:link w:val="af3"/>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uiPriority w:val="9"/>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6">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7"/>
    <w:qFormat/>
    <w:rsid w:val="00C207E5"/>
    <w:pPr>
      <w:keepNext/>
      <w:keepLines/>
      <w:snapToGrid w:val="0"/>
      <w:spacing w:after="180"/>
      <w:ind w:left="0"/>
      <w:jc w:val="center"/>
    </w:pPr>
    <w:rPr>
      <w:kern w:val="2"/>
    </w:rPr>
  </w:style>
  <w:style w:type="paragraph" w:styleId="af7">
    <w:name w:val="Body Text Indent"/>
    <w:basedOn w:val="a2"/>
    <w:link w:val="Char8"/>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8">
    <w:name w:val="Revision"/>
    <w:hidden/>
    <w:uiPriority w:val="99"/>
    <w:semiHidden/>
    <w:rsid w:val="00C207E5"/>
    <w:rPr>
      <w:rFonts w:ascii="Times New Roman" w:eastAsia="宋体" w:hAnsi="Times New Roman"/>
      <w:lang w:val="en-GB" w:eastAsia="en-US"/>
    </w:rPr>
  </w:style>
  <w:style w:type="paragraph" w:styleId="TOC">
    <w:name w:val="TOC Heading"/>
    <w:basedOn w:val="10"/>
    <w:next w:val="a2"/>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5"/>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C207E5"/>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a">
    <w:name w:val="Normal (Web)"/>
    <w:basedOn w:val="a2"/>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C207E5"/>
  </w:style>
  <w:style w:type="numbering" w:customStyle="1" w:styleId="NoList3">
    <w:name w:val="No List3"/>
    <w:next w:val="a5"/>
    <w:uiPriority w:val="99"/>
    <w:semiHidden/>
    <w:unhideWhenUsed/>
    <w:rsid w:val="00C207E5"/>
  </w:style>
  <w:style w:type="numbering" w:customStyle="1" w:styleId="NoList4">
    <w:name w:val="No List4"/>
    <w:next w:val="a5"/>
    <w:uiPriority w:val="99"/>
    <w:semiHidden/>
    <w:unhideWhenUsed/>
    <w:rsid w:val="00C207E5"/>
  </w:style>
  <w:style w:type="table" w:customStyle="1" w:styleId="TableGrid1">
    <w:name w:val="Table Grid1"/>
    <w:basedOn w:val="a4"/>
    <w:next w:val="af5"/>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rsid w:val="00C207E5"/>
    <w:rPr>
      <w:rFonts w:ascii="Arial" w:hAnsi="Arial"/>
      <w:b/>
      <w:i/>
      <w:noProof/>
      <w:sz w:val="18"/>
      <w:lang w:val="en-GB" w:eastAsia="en-US"/>
    </w:rPr>
  </w:style>
  <w:style w:type="numbering" w:customStyle="1" w:styleId="NoList5">
    <w:name w:val="No List5"/>
    <w:next w:val="a5"/>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4"/>
    <w:next w:val="af5"/>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C207E5"/>
  </w:style>
  <w:style w:type="numbering" w:customStyle="1" w:styleId="NoList21">
    <w:name w:val="No List21"/>
    <w:next w:val="a5"/>
    <w:uiPriority w:val="99"/>
    <w:semiHidden/>
    <w:unhideWhenUsed/>
    <w:rsid w:val="00C207E5"/>
  </w:style>
  <w:style w:type="numbering" w:customStyle="1" w:styleId="NoList31">
    <w:name w:val="No List31"/>
    <w:next w:val="a5"/>
    <w:uiPriority w:val="99"/>
    <w:semiHidden/>
    <w:unhideWhenUsed/>
    <w:rsid w:val="00C207E5"/>
  </w:style>
  <w:style w:type="numbering" w:customStyle="1" w:styleId="NoList41">
    <w:name w:val="No List41"/>
    <w:next w:val="a5"/>
    <w:uiPriority w:val="99"/>
    <w:semiHidden/>
    <w:unhideWhenUsed/>
    <w:rsid w:val="00C207E5"/>
  </w:style>
  <w:style w:type="table" w:customStyle="1" w:styleId="TableGrid11">
    <w:name w:val="Table Grid11"/>
    <w:basedOn w:val="a4"/>
    <w:next w:val="af5"/>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unhideWhenUsed/>
    <w:rsid w:val="00C207E5"/>
  </w:style>
  <w:style w:type="table" w:customStyle="1" w:styleId="TableGrid3">
    <w:name w:val="Table Grid3"/>
    <w:basedOn w:val="a4"/>
    <w:next w:val="af5"/>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Chara"/>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2"/>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rsid w:val="00C207E5"/>
    <w:rPr>
      <w:rFonts w:eastAsia="MS Mincho"/>
      <w:lang w:val="en-GB" w:eastAsia="en-US"/>
    </w:rPr>
  </w:style>
  <w:style w:type="character" w:customStyle="1" w:styleId="font4">
    <w:name w:val="font4"/>
    <w:basedOn w:val="a3"/>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e">
    <w:name w:val="index heading"/>
    <w:basedOn w:val="a2"/>
    <w:next w:val="a2"/>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2"/>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rsid w:val="00C207E5"/>
    <w:rPr>
      <w:rFonts w:ascii="Times New Roman" w:eastAsia="Malgun Gothic" w:hAnsi="Times New Roman"/>
      <w:i/>
      <w:lang w:val="en-GB" w:eastAsia="x-none"/>
    </w:rPr>
  </w:style>
  <w:style w:type="paragraph" w:styleId="34">
    <w:name w:val="Body Text 3"/>
    <w:basedOn w:val="a2"/>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rsid w:val="00C207E5"/>
    <w:rPr>
      <w:rFonts w:ascii="Times New Roman" w:eastAsia="Osaka" w:hAnsi="Times New Roman"/>
      <w:color w:val="000000"/>
      <w:lang w:val="en-GB" w:eastAsia="x-none"/>
    </w:rPr>
  </w:style>
  <w:style w:type="character" w:styleId="aff0">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rsid w:val="00C207E5"/>
    <w:rPr>
      <w:rFonts w:ascii="Times New Roman" w:eastAsia="MS Mincho" w:hAnsi="Times New Roman"/>
      <w:lang w:val="en-GB" w:eastAsia="en-GB"/>
    </w:rPr>
  </w:style>
  <w:style w:type="paragraph" w:styleId="aff2">
    <w:name w:val="Normal Indent"/>
    <w:basedOn w:val="a2"/>
    <w:rsid w:val="00C207E5"/>
    <w:pPr>
      <w:spacing w:after="0"/>
      <w:ind w:left="851"/>
    </w:pPr>
    <w:rPr>
      <w:rFonts w:eastAsia="MS Mincho"/>
      <w:lang w:val="it-IT" w:eastAsia="en-GB"/>
    </w:rPr>
  </w:style>
  <w:style w:type="paragraph" w:styleId="53">
    <w:name w:val="List Number 5"/>
    <w:basedOn w:val="a2"/>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3">
    <w:name w:val="endnote text"/>
    <w:basedOn w:val="a2"/>
    <w:link w:val="Chard"/>
    <w:rsid w:val="00C207E5"/>
    <w:pPr>
      <w:snapToGrid w:val="0"/>
    </w:pPr>
    <w:rPr>
      <w:rFonts w:eastAsia="宋体"/>
      <w:lang w:eastAsia="x-none"/>
    </w:rPr>
  </w:style>
  <w:style w:type="character" w:customStyle="1" w:styleId="Chard">
    <w:name w:val="尾注文本 Char"/>
    <w:basedOn w:val="a3"/>
    <w:link w:val="aff3"/>
    <w:rsid w:val="00C207E5"/>
    <w:rPr>
      <w:rFonts w:ascii="Times New Roman" w:eastAsia="宋体" w:hAnsi="Times New Roman"/>
      <w:lang w:val="en-GB" w:eastAsia="x-none"/>
    </w:rPr>
  </w:style>
  <w:style w:type="character" w:styleId="aff4">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5">
    <w:name w:val="Title"/>
    <w:basedOn w:val="a2"/>
    <w:next w:val="a2"/>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3"/>
    <w:link w:val="aff5"/>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6">
    <w:name w:val="Date"/>
    <w:basedOn w:val="a2"/>
    <w:next w:val="a2"/>
    <w:link w:val="Charf"/>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3"/>
    <w:link w:val="aff6"/>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2"/>
    <w:rsid w:val="00C207E5"/>
    <w:pPr>
      <w:overflowPunct w:val="0"/>
      <w:autoSpaceDE w:val="0"/>
      <w:autoSpaceDN w:val="0"/>
      <w:adjustRightInd w:val="0"/>
      <w:ind w:left="851"/>
      <w:textAlignment w:val="baseline"/>
    </w:pPr>
    <w:rPr>
      <w:lang w:eastAsia="ja-JP"/>
    </w:rPr>
  </w:style>
  <w:style w:type="paragraph" w:customStyle="1" w:styleId="INDENT2">
    <w:name w:val="INDENT2"/>
    <w:basedOn w:val="a2"/>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2"/>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2"/>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rsid w:val="00C207E5"/>
    <w:pPr>
      <w:tabs>
        <w:tab w:val="center" w:pos="4820"/>
        <w:tab w:val="right" w:pos="9640"/>
      </w:tabs>
    </w:pPr>
    <w:rPr>
      <w:lang w:eastAsia="ja-JP"/>
    </w:rPr>
  </w:style>
  <w:style w:type="paragraph" w:customStyle="1" w:styleId="Data">
    <w:name w:val="Data"/>
    <w:basedOn w:val="a2"/>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2"/>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7">
    <w:name w:val="吹き出し"/>
    <w:basedOn w:val="a2"/>
    <w:semiHidden/>
    <w:rsid w:val="00C207E5"/>
    <w:rPr>
      <w:rFonts w:ascii="Tahoma" w:eastAsia="MS Mincho" w:hAnsi="Tahoma" w:cs="Tahoma"/>
      <w:sz w:val="16"/>
      <w:szCs w:val="16"/>
      <w:lang w:eastAsia="ko-KR"/>
    </w:rPr>
  </w:style>
  <w:style w:type="paragraph" w:customStyle="1" w:styleId="JK-text-simpledoc">
    <w:name w:val="JK - text - simple doc"/>
    <w:basedOn w:val="afd"/>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C207E5"/>
    <w:pPr>
      <w:spacing w:before="100" w:beforeAutospacing="1" w:after="100" w:afterAutospacing="1"/>
    </w:pPr>
    <w:rPr>
      <w:sz w:val="24"/>
      <w:szCs w:val="24"/>
      <w:lang w:val="en-US" w:eastAsia="ko-KR"/>
    </w:rPr>
  </w:style>
  <w:style w:type="paragraph" w:customStyle="1" w:styleId="15">
    <w:name w:val="吹き出し1"/>
    <w:basedOn w:val="a2"/>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2"/>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2"/>
    <w:next w:val="a2"/>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C207E5"/>
    <w:pPr>
      <w:spacing w:before="120"/>
      <w:outlineLvl w:val="2"/>
    </w:pPr>
    <w:rPr>
      <w:sz w:val="28"/>
    </w:rPr>
  </w:style>
  <w:style w:type="paragraph" w:customStyle="1" w:styleId="Heading2Head2A2">
    <w:name w:val="Heading 2.Head2A.2"/>
    <w:basedOn w:val="10"/>
    <w:next w:val="a2"/>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C207E5"/>
    <w:pPr>
      <w:spacing w:before="120"/>
      <w:outlineLvl w:val="2"/>
    </w:pPr>
    <w:rPr>
      <w:rFonts w:eastAsia="MS Mincho"/>
      <w:sz w:val="28"/>
      <w:lang w:eastAsia="de-DE"/>
    </w:rPr>
  </w:style>
  <w:style w:type="paragraph" w:customStyle="1" w:styleId="Reference">
    <w:name w:val="Reference"/>
    <w:basedOn w:val="a2"/>
    <w:rsid w:val="00C207E5"/>
    <w:pPr>
      <w:numPr>
        <w:numId w:val="9"/>
      </w:numPr>
      <w:spacing w:after="0"/>
    </w:pPr>
    <w:rPr>
      <w:rFonts w:eastAsia="MS Mincho"/>
      <w:lang w:eastAsia="en-GB"/>
    </w:rPr>
  </w:style>
  <w:style w:type="paragraph" w:customStyle="1" w:styleId="Bullets">
    <w:name w:val="Bullets"/>
    <w:basedOn w:val="afd"/>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rsid w:val="00C207E5"/>
    <w:pPr>
      <w:spacing w:after="220"/>
      <w:ind w:left="1298"/>
    </w:pPr>
    <w:rPr>
      <w:rFonts w:ascii="Arial" w:eastAsia="宋体" w:hAnsi="Arial"/>
      <w:lang w:val="en-US" w:eastAsia="en-GB"/>
    </w:rPr>
  </w:style>
  <w:style w:type="numbering" w:customStyle="1" w:styleId="16">
    <w:name w:val="无列表1"/>
    <w:next w:val="a5"/>
    <w:semiHidden/>
    <w:rsid w:val="00C207E5"/>
  </w:style>
  <w:style w:type="paragraph" w:customStyle="1" w:styleId="1030302">
    <w:name w:val="样式 样式 标题 1 + 两端对齐 段前: 0.3 行 段后: 0.3 行 行距: 单倍行距 + 段前: 0.2 行 段后: ..."/>
    <w:basedOn w:val="a2"/>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2"/>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8">
    <w:name w:val="样式 页眉"/>
    <w:basedOn w:val="a7"/>
    <w:link w:val="Charf0"/>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b"/>
    <w:uiPriority w:val="34"/>
    <w:locked/>
    <w:rsid w:val="00C207E5"/>
    <w:rPr>
      <w:rFonts w:ascii="Times New Roman" w:eastAsia="MS Mincho" w:hAnsi="Times New Roman"/>
      <w:lang w:val="en-GB" w:eastAsia="en-GB"/>
    </w:rPr>
  </w:style>
  <w:style w:type="character" w:customStyle="1" w:styleId="Charf0">
    <w:name w:val="样式 页眉 Char"/>
    <w:link w:val="aff8"/>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2"/>
    <w:semiHidden/>
    <w:rsid w:val="00C207E5"/>
    <w:rPr>
      <w:rFonts w:ascii="Tahoma" w:eastAsia="MS Mincho" w:hAnsi="Tahoma" w:cs="Tahoma"/>
      <w:sz w:val="16"/>
      <w:szCs w:val="16"/>
    </w:rPr>
  </w:style>
  <w:style w:type="paragraph" w:customStyle="1" w:styleId="54">
    <w:name w:val="吹き出し5"/>
    <w:basedOn w:val="a2"/>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2"/>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2"/>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2"/>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b"/>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a"/>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2"/>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2"/>
    <w:rsid w:val="00C207E5"/>
    <w:pPr>
      <w:widowControl w:val="0"/>
      <w:spacing w:after="240"/>
      <w:jc w:val="both"/>
    </w:pPr>
    <w:rPr>
      <w:rFonts w:eastAsia="宋体"/>
      <w:sz w:val="24"/>
      <w:lang w:val="en-AU"/>
    </w:rPr>
  </w:style>
  <w:style w:type="paragraph" w:customStyle="1" w:styleId="berschrift1H1">
    <w:name w:val="Überschrift 1.H1"/>
    <w:basedOn w:val="a2"/>
    <w:next w:val="a2"/>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2"/>
    <w:rsid w:val="00C207E5"/>
    <w:pPr>
      <w:widowControl w:val="0"/>
      <w:tabs>
        <w:tab w:val="left" w:pos="360"/>
      </w:tabs>
      <w:spacing w:before="60" w:after="60"/>
      <w:ind w:left="360" w:hanging="360"/>
      <w:jc w:val="both"/>
    </w:pPr>
    <w:rPr>
      <w:rFonts w:eastAsia="MS Mincho"/>
    </w:rPr>
  </w:style>
  <w:style w:type="paragraph" w:customStyle="1" w:styleId="para">
    <w:name w:val="para"/>
    <w:basedOn w:val="a2"/>
    <w:rsid w:val="00C207E5"/>
    <w:pPr>
      <w:spacing w:after="240"/>
      <w:jc w:val="both"/>
    </w:pPr>
    <w:rPr>
      <w:rFonts w:ascii="Helvetica" w:eastAsia="宋体" w:hAnsi="Helvetica"/>
    </w:rPr>
  </w:style>
  <w:style w:type="paragraph" w:customStyle="1" w:styleId="List1">
    <w:name w:val="List1"/>
    <w:basedOn w:val="a2"/>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rsid w:val="00C207E5"/>
    <w:pPr>
      <w:spacing w:before="120" w:after="0"/>
      <w:jc w:val="both"/>
    </w:pPr>
    <w:rPr>
      <w:rFonts w:eastAsia="宋体"/>
      <w:lang w:val="en-US"/>
    </w:rPr>
  </w:style>
  <w:style w:type="paragraph" w:customStyle="1" w:styleId="centered">
    <w:name w:val="centered"/>
    <w:basedOn w:val="a2"/>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5"/>
    <w:uiPriority w:val="99"/>
    <w:semiHidden/>
    <w:unhideWhenUsed/>
    <w:rsid w:val="00C207E5"/>
  </w:style>
  <w:style w:type="paragraph" w:customStyle="1" w:styleId="81">
    <w:name w:val="表 (赤)  81"/>
    <w:basedOn w:val="a2"/>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C207E5"/>
    <w:pPr>
      <w:spacing w:before="100" w:beforeAutospacing="1" w:after="100" w:afterAutospacing="1"/>
    </w:pPr>
    <w:rPr>
      <w:rFonts w:eastAsia="宋体"/>
      <w:sz w:val="24"/>
      <w:szCs w:val="24"/>
      <w:lang w:val="en-US" w:eastAsia="zh-CN"/>
    </w:rPr>
  </w:style>
  <w:style w:type="table" w:styleId="29">
    <w:name w:val="Table Classic 2"/>
    <w:basedOn w:val="a4"/>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a">
    <w:name w:val="Placeholder Text"/>
    <w:uiPriority w:val="99"/>
    <w:unhideWhenUsed/>
    <w:rsid w:val="00C207E5"/>
    <w:rPr>
      <w:color w:val="808080"/>
    </w:rPr>
  </w:style>
  <w:style w:type="paragraph" w:customStyle="1" w:styleId="LGTdoc">
    <w:name w:val="LGTdoc_본문"/>
    <w:basedOn w:val="a2"/>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207E5"/>
    <w:pPr>
      <w:spacing w:after="240"/>
      <w:jc w:val="both"/>
    </w:pPr>
    <w:rPr>
      <w:rFonts w:ascii="Arial" w:eastAsia="宋体" w:hAnsi="Arial"/>
      <w:szCs w:val="24"/>
    </w:rPr>
  </w:style>
  <w:style w:type="paragraph" w:customStyle="1" w:styleId="ECCFootnote">
    <w:name w:val="ECC Footnote"/>
    <w:basedOn w:val="a2"/>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2"/>
    <w:rsid w:val="00C207E5"/>
    <w:pPr>
      <w:spacing w:after="240"/>
      <w:ind w:left="482"/>
      <w:jc w:val="both"/>
    </w:pPr>
    <w:rPr>
      <w:rFonts w:eastAsia="宋体"/>
      <w:sz w:val="24"/>
      <w:lang w:eastAsia="fr-BE"/>
    </w:rPr>
  </w:style>
  <w:style w:type="paragraph" w:customStyle="1" w:styleId="NumPar4">
    <w:name w:val="NumPar 4"/>
    <w:basedOn w:val="40"/>
    <w:next w:val="a2"/>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2"/>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2"/>
    <w:next w:val="a2"/>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2"/>
    <w:semiHidden/>
    <w:rsid w:val="00C207E5"/>
    <w:rPr>
      <w:rFonts w:ascii="Tahoma" w:eastAsia="MS Mincho" w:hAnsi="Tahoma" w:cs="Tahoma"/>
      <w:sz w:val="16"/>
      <w:szCs w:val="16"/>
    </w:rPr>
  </w:style>
  <w:style w:type="paragraph" w:customStyle="1" w:styleId="tac0">
    <w:name w:val="tac"/>
    <w:basedOn w:val="a2"/>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207E5"/>
  </w:style>
  <w:style w:type="table" w:customStyle="1" w:styleId="311">
    <w:name w:val="网格型31"/>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207E5"/>
  </w:style>
  <w:style w:type="table" w:customStyle="1" w:styleId="TableClassic21">
    <w:name w:val="Table Classic 21"/>
    <w:basedOn w:val="a4"/>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2"/>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C207E5"/>
  </w:style>
  <w:style w:type="numbering" w:customStyle="1" w:styleId="NoList7">
    <w:name w:val="No List7"/>
    <w:next w:val="a5"/>
    <w:semiHidden/>
    <w:unhideWhenUsed/>
    <w:rsid w:val="00C207E5"/>
  </w:style>
  <w:style w:type="table" w:customStyle="1" w:styleId="TableGrid12">
    <w:name w:val="Table Grid12"/>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207E5"/>
  </w:style>
  <w:style w:type="table" w:customStyle="1" w:styleId="TableGrid111">
    <w:name w:val="Table Grid11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207E5"/>
  </w:style>
  <w:style w:type="numbering" w:customStyle="1" w:styleId="NoList32">
    <w:name w:val="No List32"/>
    <w:next w:val="a5"/>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b">
    <w:name w:val="line number"/>
    <w:basedOn w:val="a3"/>
    <w:rsid w:val="00C207E5"/>
    <w:rPr>
      <w:rFonts w:ascii="Arial" w:eastAsia="宋体" w:hAnsi="Arial" w:cs="Arial"/>
      <w:color w:val="0000FF"/>
      <w:kern w:val="2"/>
      <w:lang w:val="en-US" w:eastAsia="zh-CN" w:bidi="ar-SA"/>
    </w:rPr>
  </w:style>
  <w:style w:type="paragraph" w:styleId="affc">
    <w:name w:val="Block Text"/>
    <w:basedOn w:val="a2"/>
    <w:rsid w:val="00C207E5"/>
    <w:pPr>
      <w:spacing w:after="120"/>
      <w:ind w:left="1440" w:right="1440"/>
    </w:pPr>
    <w:rPr>
      <w:rFonts w:eastAsia="MS Mincho"/>
    </w:rPr>
  </w:style>
  <w:style w:type="table" w:customStyle="1" w:styleId="TableGrid5">
    <w:name w:val="Table Grid5"/>
    <w:basedOn w:val="a4"/>
    <w:next w:val="af5"/>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C207E5"/>
    <w:rPr>
      <w:rFonts w:ascii="Tahoma" w:eastAsia="MS Mincho" w:hAnsi="Tahoma" w:cs="Tahoma"/>
      <w:sz w:val="16"/>
      <w:szCs w:val="16"/>
      <w:lang w:eastAsia="ko-KR"/>
    </w:rPr>
  </w:style>
  <w:style w:type="paragraph" w:customStyle="1" w:styleId="Table0">
    <w:name w:val="Table"/>
    <w:basedOn w:val="a2"/>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2"/>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e">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2"/>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4"/>
    <w:rsid w:val="00F67E7D"/>
    <w:rPr>
      <w:rFonts w:ascii="Times New Roman" w:eastAsia="MS Mincho" w:hAnsi="Times New Roman"/>
      <w:lang w:val="en-US" w:eastAsia="en-US"/>
    </w:rPr>
    <w:tblPr/>
  </w:style>
  <w:style w:type="paragraph" w:customStyle="1" w:styleId="tal1">
    <w:name w:val="tal"/>
    <w:basedOn w:val="a2"/>
    <w:rsid w:val="00F67E7D"/>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rsid w:val="00F67E7D"/>
    <w:rPr>
      <w:rFonts w:ascii="Times New Roman" w:eastAsia="Batang" w:hAnsi="Times New Roman"/>
      <w:lang w:val="en-GB" w:eastAsia="en-US"/>
    </w:rPr>
  </w:style>
  <w:style w:type="paragraph" w:customStyle="1" w:styleId="afff0">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a2"/>
    <w:rsid w:val="00F67E7D"/>
    <w:pPr>
      <w:keepNext/>
      <w:spacing w:before="60" w:after="60"/>
    </w:pPr>
    <w:rPr>
      <w:rFonts w:ascii="Bookman Old Style" w:eastAsia="宋体" w:hAnsi="Bookman Old Style"/>
      <w:lang w:val="en-US" w:eastAsia="ko-KR"/>
    </w:rPr>
  </w:style>
  <w:style w:type="paragraph" w:styleId="afff1">
    <w:name w:val="Note Heading"/>
    <w:basedOn w:val="a2"/>
    <w:next w:val="a2"/>
    <w:link w:val="Charf2"/>
    <w:rsid w:val="00F67E7D"/>
    <w:pPr>
      <w:overflowPunct w:val="0"/>
      <w:autoSpaceDE w:val="0"/>
      <w:autoSpaceDN w:val="0"/>
      <w:adjustRightInd w:val="0"/>
      <w:textAlignment w:val="baseline"/>
    </w:pPr>
    <w:rPr>
      <w:rFonts w:eastAsia="MS Mincho"/>
      <w:lang w:eastAsia="x-none"/>
    </w:rPr>
  </w:style>
  <w:style w:type="character" w:customStyle="1" w:styleId="Charf2">
    <w:name w:val="注释标题 Char"/>
    <w:basedOn w:val="a3"/>
    <w:link w:val="afff1"/>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4"/>
    <w:next w:val="af5"/>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67E7D"/>
  </w:style>
  <w:style w:type="paragraph" w:customStyle="1" w:styleId="TOC93">
    <w:name w:val="TOC 93"/>
    <w:basedOn w:val="80"/>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F67E7D"/>
  </w:style>
  <w:style w:type="table" w:customStyle="1" w:styleId="TableGrid7">
    <w:name w:val="Table Grid7"/>
    <w:basedOn w:val="a4"/>
    <w:next w:val="af5"/>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1">
    <w:name w:val="HTML Preformatted"/>
    <w:basedOn w:val="a2"/>
    <w:link w:val="HTML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rsid w:val="00863DD6"/>
    <w:rPr>
      <w:rFonts w:ascii="Courier New" w:eastAsia="MS Mincho" w:hAnsi="Courier New"/>
      <w:lang w:val="en-GB" w:eastAsia="x-none"/>
    </w:rPr>
  </w:style>
  <w:style w:type="table" w:customStyle="1" w:styleId="TableGrid71">
    <w:name w:val="Table Grid71"/>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5"/>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863DD6"/>
    <w:rPr>
      <w:rFonts w:ascii="Times New Roman" w:eastAsia="MS Mincho" w:hAnsi="Times New Roman"/>
      <w:lang w:val="en-US" w:eastAsia="en-US"/>
    </w:rPr>
    <w:tblPr/>
  </w:style>
  <w:style w:type="table" w:customStyle="1" w:styleId="TableGrid41">
    <w:name w:val="Table Grid41"/>
    <w:basedOn w:val="a4"/>
    <w:next w:val="af5"/>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semiHidden/>
    <w:unhideWhenUsed/>
    <w:rsid w:val="00863DD6"/>
  </w:style>
  <w:style w:type="numbering" w:customStyle="1" w:styleId="NoList61">
    <w:name w:val="No List61"/>
    <w:next w:val="a5"/>
    <w:semiHidden/>
    <w:unhideWhenUsed/>
    <w:rsid w:val="00863DD6"/>
  </w:style>
  <w:style w:type="numbering" w:customStyle="1" w:styleId="NoList71">
    <w:name w:val="No List71"/>
    <w:next w:val="a5"/>
    <w:semiHidden/>
    <w:unhideWhenUsed/>
    <w:rsid w:val="00863DD6"/>
  </w:style>
  <w:style w:type="numbering" w:customStyle="1" w:styleId="NoList81">
    <w:name w:val="No List81"/>
    <w:next w:val="a5"/>
    <w:uiPriority w:val="99"/>
    <w:semiHidden/>
    <w:unhideWhenUsed/>
    <w:rsid w:val="00863DD6"/>
  </w:style>
  <w:style w:type="numbering" w:customStyle="1" w:styleId="NoList91">
    <w:name w:val="No List91"/>
    <w:next w:val="a5"/>
    <w:uiPriority w:val="99"/>
    <w:semiHidden/>
    <w:unhideWhenUsed/>
    <w:rsid w:val="00863DD6"/>
  </w:style>
  <w:style w:type="table" w:customStyle="1" w:styleId="TableGrid76">
    <w:name w:val="Table Grid76"/>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tah0">
    <w:name w:val="tah"/>
    <w:basedOn w:val="a2"/>
    <w:rsid w:val="00BB119F"/>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d"/>
    <w:rsid w:val="00BB119F"/>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BB119F"/>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BB11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qFormat/>
    <w:rsid w:val="00BB119F"/>
    <w:pPr>
      <w:keepLines/>
      <w:numPr>
        <w:numId w:val="30"/>
      </w:numPr>
      <w:spacing w:after="0"/>
    </w:pPr>
    <w:rPr>
      <w:rFonts w:eastAsia="MS Mincho"/>
    </w:rPr>
  </w:style>
  <w:style w:type="paragraph" w:customStyle="1" w:styleId="3GPP">
    <w:name w:val="3GPP 正文"/>
    <w:basedOn w:val="a2"/>
    <w:link w:val="3GPPChar"/>
    <w:qFormat/>
    <w:rsid w:val="00BB119F"/>
    <w:rPr>
      <w:rFonts w:eastAsia="宋体"/>
      <w:lang w:eastAsia="ja-JP"/>
    </w:rPr>
  </w:style>
  <w:style w:type="character" w:customStyle="1" w:styleId="3GPPChar">
    <w:name w:val="3GPP 正文 Char"/>
    <w:link w:val="3GPP"/>
    <w:rsid w:val="00BB119F"/>
    <w:rPr>
      <w:rFonts w:ascii="Times New Roman" w:eastAsia="宋体" w:hAnsi="Times New Roman"/>
      <w:lang w:val="en-GB" w:eastAsia="ja-JP"/>
    </w:rPr>
  </w:style>
  <w:style w:type="paragraph" w:customStyle="1" w:styleId="00BodyText">
    <w:name w:val="00 BodyText"/>
    <w:basedOn w:val="a2"/>
    <w:rsid w:val="00BB119F"/>
    <w:pPr>
      <w:spacing w:after="220"/>
    </w:pPr>
    <w:rPr>
      <w:rFonts w:ascii="Arial" w:eastAsia="Malgun Gothic" w:hAnsi="Arial"/>
      <w:sz w:val="22"/>
      <w:lang w:val="en-US"/>
    </w:rPr>
  </w:style>
  <w:style w:type="paragraph" w:customStyle="1" w:styleId="afff2">
    <w:name w:val="??"/>
    <w:rsid w:val="00BB119F"/>
    <w:pPr>
      <w:widowControl w:val="0"/>
    </w:pPr>
    <w:rPr>
      <w:rFonts w:ascii="Times New Roman" w:eastAsia="Malgun Gothic" w:hAnsi="Times New Roman"/>
      <w:lang w:val="en-US" w:eastAsia="en-US"/>
    </w:rPr>
  </w:style>
  <w:style w:type="paragraph" w:customStyle="1" w:styleId="2b">
    <w:name w:val="??? 2"/>
    <w:basedOn w:val="afff2"/>
    <w:next w:val="afff2"/>
    <w:rsid w:val="00BB119F"/>
    <w:pPr>
      <w:keepNext/>
    </w:pPr>
    <w:rPr>
      <w:rFonts w:ascii="Arial" w:hAnsi="Arial"/>
      <w:b/>
      <w:sz w:val="24"/>
    </w:rPr>
  </w:style>
  <w:style w:type="paragraph" w:customStyle="1" w:styleId="Norma">
    <w:name w:val="Norma"/>
    <w:basedOn w:val="10"/>
    <w:rsid w:val="00BB119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BB119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BB119F"/>
    <w:rPr>
      <w:rFonts w:ascii="Arial" w:eastAsia="宋体" w:hAnsi="Arial"/>
      <w:lang w:val="en-US" w:eastAsia="en-GB"/>
    </w:rPr>
  </w:style>
  <w:style w:type="paragraph" w:customStyle="1" w:styleId="AL">
    <w:name w:val="AL"/>
    <w:basedOn w:val="TAL"/>
    <w:rsid w:val="00BB119F"/>
    <w:pPr>
      <w:overflowPunct w:val="0"/>
      <w:autoSpaceDE w:val="0"/>
      <w:autoSpaceDN w:val="0"/>
      <w:adjustRightInd w:val="0"/>
      <w:textAlignment w:val="baseline"/>
    </w:pPr>
    <w:rPr>
      <w:rFonts w:eastAsia="Malgun Gothic"/>
      <w:szCs w:val="18"/>
    </w:rPr>
  </w:style>
  <w:style w:type="paragraph" w:customStyle="1" w:styleId="Normal1">
    <w:name w:val="Normal 1"/>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BB119F"/>
    <w:pPr>
      <w:spacing w:before="240" w:after="0"/>
      <w:ind w:left="540"/>
      <w:jc w:val="both"/>
    </w:pPr>
    <w:rPr>
      <w:rFonts w:ascii="Arial" w:eastAsia="MS Mincho" w:hAnsi="Arial"/>
      <w:lang w:val="en-US"/>
    </w:rPr>
  </w:style>
  <w:style w:type="character" w:customStyle="1" w:styleId="BodyBestChar">
    <w:name w:val="BodyBest Char"/>
    <w:link w:val="BodyBest"/>
    <w:rsid w:val="00BB119F"/>
    <w:rPr>
      <w:rFonts w:ascii="Arial" w:eastAsia="MS Mincho" w:hAnsi="Arial"/>
      <w:lang w:val="en-US" w:eastAsia="en-US"/>
    </w:rPr>
  </w:style>
  <w:style w:type="paragraph" w:customStyle="1" w:styleId="3GPPHeader">
    <w:name w:val="3GPP_Header"/>
    <w:basedOn w:val="a2"/>
    <w:rsid w:val="00BB119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B119F"/>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B119F"/>
    <w:rPr>
      <w:rFonts w:ascii="Arial" w:eastAsia="Malgun Gothic" w:hAnsi="Arial"/>
      <w:spacing w:val="2"/>
      <w:lang w:val="en-US" w:eastAsia="en-US"/>
    </w:rPr>
  </w:style>
  <w:style w:type="character" w:customStyle="1" w:styleId="tgc">
    <w:name w:val="_tgc"/>
    <w:rsid w:val="00BB119F"/>
  </w:style>
  <w:style w:type="paragraph" w:customStyle="1" w:styleId="AC0">
    <w:name w:val="AC"/>
    <w:basedOn w:val="a2"/>
    <w:rsid w:val="00BB119F"/>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7FEFC-7C39-4C6E-A87E-F9C29E171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24</Pages>
  <Words>9905</Words>
  <Characters>56460</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2018-11-05T09:14:00Z</dcterms:created>
  <dcterms:modified xsi:type="dcterms:W3CDTF">2020-10-23T15:05:00Z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(3)wU8o4pAVx1OVL+WCUYeBqu189IhKJzogRftxNHFmFaGAnwbwc771zYszSOwr3GsW8G2FzmXq
MzVAhMh8Y8cvMajc4AN/BxS+VFCmz8XVZd/7yVly+pH3MJrbx6lNCkmJmLzm0AzCMNhi7wg0
ukJ6mfYjn27B5dzfcbSWcXzBWrd777c7Gn8U35GTlIOzI8fnhf5/17pG9s02iJQM8mjsO7ig
guKDZfekHgtZNfucdR</vt:lpwstr>
  </property>
  <property fmtid="{D5CDD505-2E9C-101B-9397-08002B2CF9AE}" pid="22" name="_2015_ms_pID_7253431">
    <vt:lpwstr>DqwGz0VpNbIiw3P1T8zdRbW46I6RjUe56JxIyXBVlxAG5zc+LCoCKj
lD+rR/Z0lL76df2xLHlJoYvujOSzK3Su9wsnsx6gR8S2R9ERIi/es/+pAtrunwJfUrR5hzhe
bzM+WeQ1k4JUbjpiYPJYLaTx+pcB//d2xNuHibLk4sD4n1uBRcBvNcjXYvfiE2gqm2RR2VTo
/yksPLyI6KsyeNZYSBLlK/qkvBdscrV8WQ3q</vt:lpwstr>
  </property>
  <property fmtid="{D5CDD505-2E9C-101B-9397-08002B2CF9AE}" pid="23" name="_2015_ms_pID_7253432">
    <vt:lpwstr>KEc2AnlsQ1ksv6SikjFFugY=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